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42" w:rsidRDefault="00E62E42" w:rsidP="00E62E42">
      <w:pPr>
        <w:suppressAutoHyphens/>
        <w:jc w:val="center"/>
        <w:rPr>
          <w:b/>
          <w:lang w:eastAsia="ar-SA"/>
        </w:rPr>
      </w:pPr>
      <w:r>
        <w:rPr>
          <w:b/>
          <w:lang w:eastAsia="ar-SA"/>
        </w:rPr>
        <w:t xml:space="preserve">СОБРАНИЕ ДЕПУТАТОВ </w:t>
      </w:r>
    </w:p>
    <w:p w:rsidR="00E62E42" w:rsidRDefault="00E62E42" w:rsidP="00E62E42">
      <w:pPr>
        <w:suppressAutoHyphens/>
        <w:jc w:val="center"/>
        <w:rPr>
          <w:b/>
          <w:lang w:eastAsia="ar-SA"/>
        </w:rPr>
      </w:pPr>
      <w:r>
        <w:rPr>
          <w:b/>
          <w:lang w:eastAsia="ar-SA"/>
        </w:rPr>
        <w:t xml:space="preserve"> </w:t>
      </w:r>
      <w:r w:rsidR="00B87E20">
        <w:rPr>
          <w:b/>
          <w:lang w:eastAsia="ar-SA"/>
        </w:rPr>
        <w:t>ЧЕРНОВЕЦКОГО</w:t>
      </w:r>
      <w:r>
        <w:rPr>
          <w:b/>
          <w:lang w:eastAsia="ar-SA"/>
        </w:rPr>
        <w:t xml:space="preserve"> СЕЛЬСОВЕТА</w:t>
      </w:r>
    </w:p>
    <w:p w:rsidR="00E62E42" w:rsidRDefault="00E62E42" w:rsidP="00E62E42">
      <w:pPr>
        <w:suppressAutoHyphens/>
        <w:jc w:val="center"/>
        <w:rPr>
          <w:b/>
          <w:lang w:eastAsia="ar-SA"/>
        </w:rPr>
      </w:pPr>
      <w:r>
        <w:rPr>
          <w:b/>
          <w:lang w:eastAsia="ar-SA"/>
        </w:rPr>
        <w:t>ПРИСТЕНСКОГО РАЙОНА  КУРСКОЙ ОБЛАСТИ</w:t>
      </w:r>
    </w:p>
    <w:p w:rsidR="00E62E42" w:rsidRDefault="00E62E42" w:rsidP="00E62E42">
      <w:pPr>
        <w:suppressAutoHyphens/>
        <w:jc w:val="center"/>
        <w:rPr>
          <w:lang w:eastAsia="ar-SA"/>
        </w:rPr>
      </w:pPr>
    </w:p>
    <w:p w:rsidR="00E62E42" w:rsidRDefault="00E62E42" w:rsidP="00E62E42">
      <w:pPr>
        <w:suppressAutoHyphens/>
        <w:jc w:val="center"/>
        <w:rPr>
          <w:b/>
          <w:lang w:eastAsia="ar-SA"/>
        </w:rPr>
      </w:pPr>
      <w:r>
        <w:rPr>
          <w:b/>
          <w:lang w:eastAsia="ar-SA"/>
        </w:rPr>
        <w:t>РЕШЕНИЕ</w:t>
      </w:r>
    </w:p>
    <w:p w:rsidR="00E62E42" w:rsidRDefault="00E62E42" w:rsidP="00E62E42">
      <w:pPr>
        <w:suppressAutoHyphens/>
        <w:rPr>
          <w:lang w:eastAsia="ar-SA"/>
        </w:rPr>
      </w:pPr>
    </w:p>
    <w:p w:rsidR="00E62E42" w:rsidRDefault="00E62E42" w:rsidP="00E62E42">
      <w:pPr>
        <w:suppressAutoHyphens/>
        <w:rPr>
          <w:b/>
          <w:lang w:eastAsia="ar-SA"/>
        </w:rPr>
      </w:pPr>
      <w:r>
        <w:rPr>
          <w:b/>
          <w:lang w:eastAsia="ar-SA"/>
        </w:rPr>
        <w:t>от</w:t>
      </w:r>
      <w:r w:rsidR="00B87E20">
        <w:rPr>
          <w:b/>
          <w:lang w:eastAsia="ar-SA"/>
        </w:rPr>
        <w:t xml:space="preserve"> 01 апреля</w:t>
      </w:r>
      <w:r>
        <w:rPr>
          <w:b/>
          <w:lang w:eastAsia="ar-SA"/>
        </w:rPr>
        <w:t xml:space="preserve">   201</w:t>
      </w:r>
      <w:r w:rsidR="000740EC">
        <w:rPr>
          <w:b/>
          <w:lang w:eastAsia="ar-SA"/>
        </w:rPr>
        <w:t>7</w:t>
      </w:r>
      <w:r>
        <w:rPr>
          <w:b/>
          <w:lang w:eastAsia="ar-SA"/>
        </w:rPr>
        <w:t xml:space="preserve"> года                                                            № </w:t>
      </w:r>
      <w:r w:rsidR="00B87E20">
        <w:rPr>
          <w:b/>
          <w:lang w:eastAsia="ar-SA"/>
        </w:rPr>
        <w:t>1</w:t>
      </w:r>
      <w:r w:rsidR="004B7A7D">
        <w:rPr>
          <w:b/>
          <w:lang w:eastAsia="ar-SA"/>
        </w:rPr>
        <w:t>4</w:t>
      </w:r>
    </w:p>
    <w:p w:rsidR="00E62E42" w:rsidRDefault="00E62E42" w:rsidP="00E62E42">
      <w:pPr>
        <w:suppressAutoHyphens/>
        <w:rPr>
          <w:b/>
          <w:lang w:eastAsia="ar-SA"/>
        </w:rPr>
      </w:pPr>
    </w:p>
    <w:p w:rsidR="00E62E42" w:rsidRDefault="00E62E42" w:rsidP="00E62E42">
      <w:pPr>
        <w:suppressAutoHyphens/>
        <w:rPr>
          <w:b/>
          <w:lang w:eastAsia="ar-SA"/>
        </w:rPr>
      </w:pPr>
      <w:r>
        <w:rPr>
          <w:b/>
          <w:lang w:eastAsia="ar-SA"/>
        </w:rPr>
        <w:t xml:space="preserve">Об отчете главы </w:t>
      </w:r>
      <w:r w:rsidR="00B87E20">
        <w:rPr>
          <w:b/>
          <w:lang w:eastAsia="ar-SA"/>
        </w:rPr>
        <w:t>Черновецкого</w:t>
      </w:r>
      <w:r>
        <w:rPr>
          <w:b/>
          <w:lang w:eastAsia="ar-SA"/>
        </w:rPr>
        <w:t xml:space="preserve"> сельсовета</w:t>
      </w:r>
    </w:p>
    <w:p w:rsidR="00E62E42" w:rsidRDefault="00E62E42" w:rsidP="00E62E42">
      <w:pPr>
        <w:suppressAutoHyphens/>
        <w:rPr>
          <w:b/>
          <w:lang w:eastAsia="ar-SA"/>
        </w:rPr>
      </w:pPr>
      <w:r>
        <w:rPr>
          <w:b/>
          <w:lang w:eastAsia="ar-SA"/>
        </w:rPr>
        <w:t>Пристенского района Курской области о результатах</w:t>
      </w:r>
    </w:p>
    <w:p w:rsidR="00E62E42" w:rsidRDefault="00E62E42" w:rsidP="00E62E42">
      <w:pPr>
        <w:suppressAutoHyphens/>
        <w:rPr>
          <w:b/>
          <w:lang w:eastAsia="ar-SA"/>
        </w:rPr>
      </w:pPr>
      <w:r>
        <w:rPr>
          <w:b/>
          <w:lang w:eastAsia="ar-SA"/>
        </w:rPr>
        <w:t>своей деятельности и деятельности Администрации</w:t>
      </w:r>
    </w:p>
    <w:p w:rsidR="00E62E42" w:rsidRDefault="00B87E20" w:rsidP="00E62E42">
      <w:pPr>
        <w:suppressAutoHyphens/>
        <w:rPr>
          <w:b/>
          <w:lang w:eastAsia="ar-SA"/>
        </w:rPr>
      </w:pPr>
      <w:r>
        <w:rPr>
          <w:b/>
          <w:lang w:eastAsia="ar-SA"/>
        </w:rPr>
        <w:t>Черновецкого</w:t>
      </w:r>
      <w:r w:rsidR="00E62E42">
        <w:rPr>
          <w:b/>
          <w:lang w:eastAsia="ar-SA"/>
        </w:rPr>
        <w:t xml:space="preserve"> сельсовета за 201</w:t>
      </w:r>
      <w:r w:rsidR="000740EC">
        <w:rPr>
          <w:b/>
          <w:lang w:eastAsia="ar-SA"/>
        </w:rPr>
        <w:t>6</w:t>
      </w:r>
      <w:r w:rsidR="00E62E42">
        <w:rPr>
          <w:b/>
          <w:lang w:eastAsia="ar-SA"/>
        </w:rPr>
        <w:t xml:space="preserve"> год</w:t>
      </w:r>
    </w:p>
    <w:p w:rsidR="00E62E42" w:rsidRDefault="00E62E42" w:rsidP="00E62E42">
      <w:pPr>
        <w:suppressAutoHyphens/>
        <w:rPr>
          <w:b/>
          <w:lang w:eastAsia="ar-SA"/>
        </w:rPr>
      </w:pPr>
    </w:p>
    <w:p w:rsidR="00E62E42" w:rsidRDefault="00E62E42" w:rsidP="00E62E42">
      <w:pPr>
        <w:suppressAutoHyphens/>
        <w:rPr>
          <w:b/>
          <w:lang w:eastAsia="ar-SA"/>
        </w:rPr>
      </w:pPr>
    </w:p>
    <w:p w:rsidR="00E62E42" w:rsidRDefault="00201103" w:rsidP="00E62E42">
      <w:pPr>
        <w:suppressAutoHyphens/>
        <w:ind w:firstLine="708"/>
        <w:jc w:val="both"/>
        <w:rPr>
          <w:b/>
          <w:lang w:eastAsia="ar-SA"/>
        </w:rPr>
      </w:pPr>
      <w:r>
        <w:rPr>
          <w:lang w:eastAsia="ar-SA"/>
        </w:rPr>
        <w:t>В соответствии со статьями 35,</w:t>
      </w:r>
      <w:r w:rsidR="00E62E42">
        <w:rPr>
          <w:lang w:eastAsia="ar-SA"/>
        </w:rPr>
        <w:t xml:space="preserve"> 36</w:t>
      </w:r>
      <w:r>
        <w:rPr>
          <w:lang w:eastAsia="ar-SA"/>
        </w:rPr>
        <w:t>, 37</w:t>
      </w:r>
      <w:r w:rsidR="00E62E42">
        <w:rPr>
          <w:lang w:eastAsia="ar-SA"/>
        </w:rPr>
        <w:t xml:space="preserve"> Федерального Закона от 06.10.2003г. № 131-ФЗ «Об общих принципах организации местного самоуправления в Российской Федерации», ч.3 ст.22 и ч.7 ст.31 Устава муниципального образования «</w:t>
      </w:r>
      <w:r w:rsidR="00B87E20">
        <w:rPr>
          <w:lang w:eastAsia="ar-SA"/>
        </w:rPr>
        <w:t>Черновецкий</w:t>
      </w:r>
      <w:r w:rsidR="00E62E42">
        <w:rPr>
          <w:lang w:eastAsia="ar-SA"/>
        </w:rPr>
        <w:t xml:space="preserve"> сельсовет» Пристенского района Курской области</w:t>
      </w:r>
      <w:proofErr w:type="gramStart"/>
      <w:r w:rsidR="00E62E42">
        <w:rPr>
          <w:lang w:eastAsia="ar-SA"/>
        </w:rPr>
        <w:t>,</w:t>
      </w:r>
      <w:r w:rsidRPr="00201103">
        <w:rPr>
          <w:lang w:eastAsia="ar-SA"/>
        </w:rPr>
        <w:t>н</w:t>
      </w:r>
      <w:proofErr w:type="gramEnd"/>
      <w:r w:rsidRPr="00201103">
        <w:rPr>
          <w:lang w:eastAsia="ar-SA"/>
        </w:rPr>
        <w:t xml:space="preserve">а основании отчета Главы </w:t>
      </w:r>
      <w:r w:rsidR="00B87E20">
        <w:rPr>
          <w:lang w:eastAsia="ar-SA"/>
        </w:rPr>
        <w:t xml:space="preserve">Черновецкого </w:t>
      </w:r>
      <w:r w:rsidRPr="00201103">
        <w:rPr>
          <w:lang w:eastAsia="ar-SA"/>
        </w:rPr>
        <w:t xml:space="preserve">сельсовета </w:t>
      </w:r>
      <w:r>
        <w:rPr>
          <w:lang w:eastAsia="ar-SA"/>
        </w:rPr>
        <w:t>Пристенского</w:t>
      </w:r>
      <w:r w:rsidRPr="00201103">
        <w:rPr>
          <w:lang w:eastAsia="ar-SA"/>
        </w:rPr>
        <w:t xml:space="preserve"> района Курской области о результатах своей деятельности, деятельности Администрации </w:t>
      </w:r>
      <w:r w:rsidR="00B87E20">
        <w:rPr>
          <w:lang w:eastAsia="ar-SA"/>
        </w:rPr>
        <w:t>Черновецкого</w:t>
      </w:r>
      <w:r w:rsidRPr="00201103">
        <w:rPr>
          <w:lang w:eastAsia="ar-SA"/>
        </w:rPr>
        <w:t xml:space="preserve"> сельсовета </w:t>
      </w:r>
      <w:r>
        <w:rPr>
          <w:lang w:eastAsia="ar-SA"/>
        </w:rPr>
        <w:t>Пристенского</w:t>
      </w:r>
      <w:r w:rsidRPr="00201103">
        <w:rPr>
          <w:lang w:eastAsia="ar-SA"/>
        </w:rPr>
        <w:t xml:space="preserve"> района Курской области за 2016 год</w:t>
      </w:r>
      <w:r>
        <w:rPr>
          <w:lang w:eastAsia="ar-SA"/>
        </w:rPr>
        <w:t>,</w:t>
      </w:r>
      <w:r w:rsidR="00E62E42">
        <w:rPr>
          <w:lang w:eastAsia="ar-SA"/>
        </w:rPr>
        <w:t xml:space="preserve"> Собрание депутатов </w:t>
      </w:r>
      <w:r w:rsidR="00B87E20">
        <w:rPr>
          <w:lang w:eastAsia="ar-SA"/>
        </w:rPr>
        <w:t>Черновецкого</w:t>
      </w:r>
      <w:r w:rsidR="00E62E42">
        <w:rPr>
          <w:lang w:eastAsia="ar-SA"/>
        </w:rPr>
        <w:t xml:space="preserve">  сельсовета Пристенского района Курской области </w:t>
      </w:r>
      <w:r w:rsidR="00E62E42">
        <w:rPr>
          <w:b/>
          <w:lang w:eastAsia="ar-SA"/>
        </w:rPr>
        <w:t>РЕШИЛО:</w:t>
      </w:r>
    </w:p>
    <w:p w:rsidR="00201103" w:rsidRDefault="00E62E42" w:rsidP="00201103">
      <w:pPr>
        <w:suppressAutoHyphens/>
        <w:ind w:firstLine="708"/>
        <w:jc w:val="both"/>
        <w:rPr>
          <w:lang w:eastAsia="ar-SA"/>
        </w:rPr>
      </w:pPr>
      <w:r>
        <w:rPr>
          <w:lang w:eastAsia="ar-SA"/>
        </w:rPr>
        <w:t>1.</w:t>
      </w:r>
      <w:r w:rsidR="00201103" w:rsidRPr="00201103">
        <w:rPr>
          <w:lang w:eastAsia="ar-SA"/>
        </w:rPr>
        <w:t xml:space="preserve">Признать результаты деятельности Главы </w:t>
      </w:r>
      <w:r w:rsidR="00B87E20">
        <w:rPr>
          <w:lang w:eastAsia="ar-SA"/>
        </w:rPr>
        <w:t>Черновецкого</w:t>
      </w:r>
      <w:r w:rsidR="00201103" w:rsidRPr="00201103">
        <w:rPr>
          <w:lang w:eastAsia="ar-SA"/>
        </w:rPr>
        <w:t xml:space="preserve"> сельсовета </w:t>
      </w:r>
      <w:r w:rsidR="00201103">
        <w:rPr>
          <w:lang w:eastAsia="ar-SA"/>
        </w:rPr>
        <w:t>Пристенского</w:t>
      </w:r>
      <w:r w:rsidR="00201103" w:rsidRPr="00201103">
        <w:rPr>
          <w:lang w:eastAsia="ar-SA"/>
        </w:rPr>
        <w:t xml:space="preserve"> района Курской области, Администрации </w:t>
      </w:r>
      <w:r w:rsidR="00B87E20">
        <w:rPr>
          <w:lang w:eastAsia="ar-SA"/>
        </w:rPr>
        <w:t xml:space="preserve">Черновецкого </w:t>
      </w:r>
      <w:r w:rsidR="00201103" w:rsidRPr="00201103">
        <w:rPr>
          <w:lang w:eastAsia="ar-SA"/>
        </w:rPr>
        <w:t xml:space="preserve">сельсовета </w:t>
      </w:r>
      <w:r w:rsidR="00201103">
        <w:rPr>
          <w:lang w:eastAsia="ar-SA"/>
        </w:rPr>
        <w:t>Пристенского</w:t>
      </w:r>
      <w:r w:rsidR="00201103" w:rsidRPr="00201103">
        <w:rPr>
          <w:lang w:eastAsia="ar-SA"/>
        </w:rPr>
        <w:t xml:space="preserve"> района Курской области за 2016 год удовлетворительными.</w:t>
      </w:r>
    </w:p>
    <w:p w:rsidR="00E62E42" w:rsidRDefault="00201103" w:rsidP="00201103">
      <w:pPr>
        <w:suppressAutoHyphens/>
        <w:ind w:firstLine="708"/>
        <w:jc w:val="both"/>
        <w:rPr>
          <w:lang w:eastAsia="ar-SA"/>
        </w:rPr>
      </w:pPr>
      <w:r>
        <w:rPr>
          <w:lang w:eastAsia="ar-SA"/>
        </w:rPr>
        <w:t>2</w:t>
      </w:r>
      <w:bookmarkStart w:id="0" w:name="_GoBack"/>
      <w:bookmarkEnd w:id="0"/>
      <w:r w:rsidR="00E62E42">
        <w:rPr>
          <w:lang w:eastAsia="ar-SA"/>
        </w:rPr>
        <w:t>.Настоящее решение вступает в силу со дня опубликования (обнародования).</w:t>
      </w:r>
    </w:p>
    <w:p w:rsidR="00E62E42" w:rsidRDefault="00E62E42" w:rsidP="00E62E42">
      <w:pPr>
        <w:suppressAutoHyphens/>
        <w:jc w:val="both"/>
        <w:rPr>
          <w:lang w:eastAsia="ar-SA"/>
        </w:rPr>
      </w:pPr>
    </w:p>
    <w:p w:rsidR="00E62E42" w:rsidRDefault="00E62E42" w:rsidP="00E62E42">
      <w:pPr>
        <w:suppressAutoHyphens/>
        <w:jc w:val="both"/>
        <w:rPr>
          <w:lang w:eastAsia="ar-SA"/>
        </w:rPr>
      </w:pPr>
    </w:p>
    <w:p w:rsidR="00E62E42" w:rsidRDefault="00E62E42" w:rsidP="00E62E42">
      <w:pPr>
        <w:suppressAutoHyphens/>
        <w:jc w:val="both"/>
        <w:rPr>
          <w:lang w:eastAsia="ar-SA"/>
        </w:rPr>
      </w:pPr>
    </w:p>
    <w:p w:rsidR="00E62E42" w:rsidRDefault="00E62E42" w:rsidP="00E62E42">
      <w:pPr>
        <w:suppressAutoHyphens/>
        <w:jc w:val="both"/>
        <w:rPr>
          <w:lang w:eastAsia="ar-SA"/>
        </w:rPr>
      </w:pPr>
    </w:p>
    <w:p w:rsidR="00B87E20" w:rsidRPr="00AC0A97" w:rsidRDefault="00B87E20" w:rsidP="00B87E20">
      <w:pPr>
        <w:autoSpaceDE w:val="0"/>
        <w:jc w:val="both"/>
        <w:rPr>
          <w:rFonts w:eastAsia="Times New Roman CYR"/>
          <w:b/>
        </w:rPr>
      </w:pPr>
      <w:r w:rsidRPr="00AC0A97">
        <w:rPr>
          <w:rFonts w:eastAsia="Times New Roman CYR"/>
          <w:b/>
        </w:rPr>
        <w:t>Глава Черновецкого сельсовета</w:t>
      </w:r>
    </w:p>
    <w:p w:rsidR="00B87E20" w:rsidRDefault="00B87E20" w:rsidP="00B87E20">
      <w:pPr>
        <w:autoSpaceDE w:val="0"/>
        <w:jc w:val="both"/>
        <w:rPr>
          <w:rFonts w:eastAsia="Times New Roman CYR"/>
          <w:b/>
        </w:rPr>
      </w:pPr>
      <w:r w:rsidRPr="00AC0A97">
        <w:rPr>
          <w:rFonts w:eastAsia="Times New Roman CYR"/>
          <w:b/>
        </w:rPr>
        <w:t xml:space="preserve">Пристенского района </w:t>
      </w:r>
    </w:p>
    <w:p w:rsidR="00B87E20" w:rsidRPr="00AC0A97" w:rsidRDefault="00B87E20" w:rsidP="00B87E20">
      <w:pPr>
        <w:autoSpaceDE w:val="0"/>
        <w:jc w:val="both"/>
        <w:rPr>
          <w:rFonts w:eastAsia="Times New Roman CYR"/>
          <w:b/>
        </w:rPr>
      </w:pPr>
      <w:r w:rsidRPr="00AC0A97">
        <w:rPr>
          <w:rFonts w:eastAsia="Times New Roman CYR"/>
          <w:b/>
        </w:rPr>
        <w:t xml:space="preserve">Курской области                             </w:t>
      </w:r>
      <w:r>
        <w:rPr>
          <w:rFonts w:eastAsia="Times New Roman CYR"/>
          <w:b/>
        </w:rPr>
        <w:t xml:space="preserve">                      </w:t>
      </w:r>
      <w:r w:rsidRPr="00AC0A97">
        <w:rPr>
          <w:rFonts w:eastAsia="Times New Roman CYR"/>
          <w:b/>
        </w:rPr>
        <w:t xml:space="preserve"> С.Г.Константинов</w:t>
      </w:r>
    </w:p>
    <w:p w:rsidR="00B87E20" w:rsidRPr="00AC0A97" w:rsidRDefault="00B87E20" w:rsidP="00B87E20">
      <w:pPr>
        <w:autoSpaceDE w:val="0"/>
        <w:jc w:val="both"/>
        <w:rPr>
          <w:rFonts w:eastAsia="Times New Roman CYR"/>
          <w:b/>
        </w:rPr>
      </w:pPr>
    </w:p>
    <w:p w:rsidR="00B87E20" w:rsidRPr="00AC0A97" w:rsidRDefault="00B87E20" w:rsidP="00B87E20">
      <w:pPr>
        <w:autoSpaceDE w:val="0"/>
        <w:jc w:val="both"/>
        <w:rPr>
          <w:rFonts w:eastAsia="Times New Roman CYR"/>
          <w:b/>
        </w:rPr>
      </w:pPr>
      <w:r w:rsidRPr="00AC0A97">
        <w:rPr>
          <w:rFonts w:eastAsia="Times New Roman CYR"/>
          <w:b/>
        </w:rPr>
        <w:t>Председатель Собрания депутатов</w:t>
      </w:r>
    </w:p>
    <w:p w:rsidR="00E62E42" w:rsidRDefault="00B87E20" w:rsidP="00B87E20">
      <w:pPr>
        <w:suppressAutoHyphens/>
        <w:rPr>
          <w:lang w:eastAsia="ar-SA"/>
        </w:rPr>
      </w:pPr>
      <w:r w:rsidRPr="00AC0A97">
        <w:rPr>
          <w:rFonts w:eastAsia="Times New Roman CYR"/>
          <w:b/>
        </w:rPr>
        <w:t>Черновецкого сельсовета                                                     Г.Н.Лебедев</w:t>
      </w:r>
    </w:p>
    <w:p w:rsidR="00E62E42" w:rsidRDefault="00E62E42" w:rsidP="00E62E42">
      <w:pPr>
        <w:suppressAutoHyphens/>
        <w:rPr>
          <w:lang w:eastAsia="ar-SA"/>
        </w:rPr>
      </w:pPr>
    </w:p>
    <w:p w:rsidR="00E62E42" w:rsidRDefault="00E62E42" w:rsidP="00E62E42">
      <w:pPr>
        <w:suppressAutoHyphens/>
        <w:rPr>
          <w:lang w:eastAsia="ar-SA"/>
        </w:rPr>
      </w:pPr>
    </w:p>
    <w:p w:rsidR="002A1A0B" w:rsidRDefault="002A1A0B"/>
    <w:p w:rsidR="00083A57" w:rsidRDefault="00083A57"/>
    <w:p w:rsidR="00083A57" w:rsidRDefault="00083A57"/>
    <w:p w:rsidR="00083A57" w:rsidRDefault="00083A57"/>
    <w:p w:rsidR="00083A57" w:rsidRDefault="00083A57"/>
    <w:p w:rsidR="00083A57" w:rsidRPr="00862DAB" w:rsidRDefault="00083A57" w:rsidP="00083A57">
      <w:pPr>
        <w:jc w:val="both"/>
        <w:rPr>
          <w:sz w:val="32"/>
          <w:szCs w:val="32"/>
        </w:rPr>
      </w:pPr>
    </w:p>
    <w:p w:rsidR="00083A57" w:rsidRPr="00862DAB" w:rsidRDefault="00083A57" w:rsidP="00083A57">
      <w:pPr>
        <w:ind w:firstLine="284"/>
        <w:jc w:val="both"/>
        <w:rPr>
          <w:sz w:val="32"/>
          <w:szCs w:val="32"/>
        </w:rPr>
      </w:pPr>
    </w:p>
    <w:p w:rsidR="00083A57" w:rsidRPr="00C40266" w:rsidRDefault="00083A57" w:rsidP="00083A57">
      <w:pPr>
        <w:jc w:val="center"/>
        <w:rPr>
          <w:b/>
          <w:sz w:val="32"/>
          <w:szCs w:val="32"/>
        </w:rPr>
      </w:pPr>
      <w:r w:rsidRPr="00C40266">
        <w:rPr>
          <w:b/>
          <w:sz w:val="32"/>
          <w:szCs w:val="32"/>
        </w:rPr>
        <w:t>Отчет Главы Черновецкого сельсовета Пристенского района Курской области за 2016год</w:t>
      </w:r>
    </w:p>
    <w:p w:rsidR="00083A57" w:rsidRPr="00862DAB" w:rsidRDefault="00083A57" w:rsidP="00083A57">
      <w:pPr>
        <w:jc w:val="center"/>
        <w:rPr>
          <w:sz w:val="32"/>
          <w:szCs w:val="32"/>
        </w:rPr>
      </w:pPr>
    </w:p>
    <w:p w:rsidR="00083A57" w:rsidRPr="00C40266" w:rsidRDefault="00083A57" w:rsidP="00083A57">
      <w:pPr>
        <w:ind w:firstLine="284"/>
        <w:jc w:val="both"/>
      </w:pPr>
      <w:proofErr w:type="gramStart"/>
      <w:r w:rsidRPr="00C40266">
        <w:t>В соответствии со статьями 36,37 Федерального закона «Об общих принципах организации местного самоуправления в Российской Федерации», статьей 31 Устава МО «Черновецкий сельсовет» Пристенского района Курской области, Глава сельсовета обязан ежегодно отчитываться перед Собранием депутатов Черновецкого сельсовета о результатах своей деятельности, о результатах деятельности Администрации сельсовета, подведомственных учреждений, органов местного самоуправления, в том числе о решении вопросов, поставленных Собранием депутатов Черновецкого</w:t>
      </w:r>
      <w:proofErr w:type="gramEnd"/>
      <w:r w:rsidRPr="00C40266">
        <w:t xml:space="preserve"> сельсовета.</w:t>
      </w:r>
    </w:p>
    <w:p w:rsidR="00083A57" w:rsidRPr="00C40266" w:rsidRDefault="00083A57" w:rsidP="00083A57">
      <w:pPr>
        <w:ind w:firstLine="284"/>
        <w:jc w:val="both"/>
      </w:pPr>
      <w:r w:rsidRPr="00C40266">
        <w:t xml:space="preserve">Хочется  начать свой отчет с характеристики нашего сельсовета. Площадь Черновецкого сельсовета составляет 138,54 кв.км. В состав сельсовета входят 12 населенных пунктов. Зарегистрировано  домовладений 392.  Численность населения составляет </w:t>
      </w:r>
      <w:proofErr w:type="gramStart"/>
      <w:r w:rsidRPr="00C40266">
        <w:t>на конец</w:t>
      </w:r>
      <w:proofErr w:type="gramEnd"/>
      <w:r w:rsidRPr="00C40266">
        <w:t xml:space="preserve">  2016 г. 1075 человек, из них трудоспособного и работающего531, пенсионеров  276,детей в возрасте до 18 лет 201, родилось в 2016 г. 6, умерло 22. Демография, к сожалению, оставляет желать лучшего.</w:t>
      </w:r>
    </w:p>
    <w:p w:rsidR="00083A57" w:rsidRPr="00C40266" w:rsidRDefault="00083A57" w:rsidP="00083A57">
      <w:pPr>
        <w:ind w:firstLine="284"/>
        <w:jc w:val="both"/>
      </w:pPr>
      <w:r w:rsidRPr="00C40266">
        <w:t xml:space="preserve">В ведомстве Администрации Черновецкого сельсовета находятся: Черновецкий  ЦСДК и  его филиал – </w:t>
      </w:r>
      <w:proofErr w:type="spellStart"/>
      <w:r w:rsidRPr="00C40266">
        <w:t>Прилепский</w:t>
      </w:r>
      <w:proofErr w:type="spellEnd"/>
      <w:r w:rsidRPr="00C40266">
        <w:t xml:space="preserve"> СДК,</w:t>
      </w:r>
      <w:r>
        <w:t xml:space="preserve"> МКУ «ОДА Черновецкого сельсовета»</w:t>
      </w:r>
      <w:r w:rsidRPr="00C40266">
        <w:t>.</w:t>
      </w:r>
    </w:p>
    <w:p w:rsidR="00083A57" w:rsidRPr="00C40266" w:rsidRDefault="00083A57" w:rsidP="00083A57">
      <w:pPr>
        <w:ind w:firstLine="284"/>
        <w:jc w:val="both"/>
      </w:pPr>
      <w:r w:rsidRPr="00C40266">
        <w:t xml:space="preserve">На территории Черновецкого сельсовета осуществляют образовательную деятельность Черновецкая средняя - общеобразовательная школа и её филиал </w:t>
      </w:r>
      <w:proofErr w:type="spellStart"/>
      <w:r w:rsidRPr="00C40266">
        <w:t>Верхнеплосковская</w:t>
      </w:r>
      <w:proofErr w:type="spellEnd"/>
      <w:r w:rsidRPr="00C40266">
        <w:t xml:space="preserve"> основная общеобразовательная школа</w:t>
      </w:r>
      <w:proofErr w:type="gramStart"/>
      <w:r w:rsidRPr="00C40266">
        <w:t xml:space="preserve"> ,</w:t>
      </w:r>
      <w:proofErr w:type="gramEnd"/>
      <w:r w:rsidRPr="00C40266">
        <w:t xml:space="preserve"> также филиал </w:t>
      </w:r>
      <w:proofErr w:type="spellStart"/>
      <w:r w:rsidRPr="00C40266">
        <w:t>Пристенской</w:t>
      </w:r>
      <w:proofErr w:type="spellEnd"/>
      <w:r w:rsidRPr="00C40266">
        <w:t xml:space="preserve"> СОШ  </w:t>
      </w:r>
      <w:proofErr w:type="spellStart"/>
      <w:r w:rsidRPr="00C40266">
        <w:t>Прилепская</w:t>
      </w:r>
      <w:proofErr w:type="spellEnd"/>
      <w:r w:rsidRPr="00C40266">
        <w:t xml:space="preserve"> основная общеобразовательная школа.</w:t>
      </w:r>
      <w:r>
        <w:t xml:space="preserve"> Работают и ведут активную деятельность 4 библиотеки.</w:t>
      </w:r>
    </w:p>
    <w:p w:rsidR="00083A57" w:rsidRDefault="00083A57" w:rsidP="00083A57">
      <w:pPr>
        <w:ind w:firstLine="284"/>
        <w:jc w:val="both"/>
      </w:pPr>
      <w:r>
        <w:t>В области здравоохранения н</w:t>
      </w:r>
      <w:r w:rsidRPr="00C40266">
        <w:t xml:space="preserve">а территории сельсовета находятся 2 </w:t>
      </w:r>
      <w:proofErr w:type="gramStart"/>
      <w:r w:rsidRPr="00C40266">
        <w:t>фельдшерско-акушерских</w:t>
      </w:r>
      <w:proofErr w:type="gramEnd"/>
      <w:r w:rsidRPr="00C40266">
        <w:t xml:space="preserve"> пункта, Черновецкая больница общей практики</w:t>
      </w:r>
      <w:r>
        <w:t>.</w:t>
      </w:r>
    </w:p>
    <w:p w:rsidR="00083A57" w:rsidRDefault="00083A57" w:rsidP="00083A57">
      <w:pPr>
        <w:ind w:firstLine="284"/>
        <w:jc w:val="both"/>
      </w:pPr>
      <w:r>
        <w:t xml:space="preserve">В 2016году открыли </w:t>
      </w:r>
      <w:proofErr w:type="spellStart"/>
      <w:r>
        <w:t>Владимировское</w:t>
      </w:r>
      <w:proofErr w:type="spellEnd"/>
      <w:r>
        <w:t xml:space="preserve"> отделение почты</w:t>
      </w:r>
      <w:r w:rsidRPr="00C40266">
        <w:t>,</w:t>
      </w:r>
      <w:r>
        <w:t xml:space="preserve"> для чего выделили и  отремонтировали помещение в  Административном здании д</w:t>
      </w:r>
      <w:proofErr w:type="gramStart"/>
      <w:r>
        <w:t>.В</w:t>
      </w:r>
      <w:proofErr w:type="gramEnd"/>
      <w:r>
        <w:t xml:space="preserve">ладимировка  сейчас работает </w:t>
      </w:r>
      <w:r w:rsidRPr="0047277E">
        <w:t xml:space="preserve"> </w:t>
      </w:r>
      <w:r>
        <w:t xml:space="preserve">4 </w:t>
      </w:r>
      <w:r w:rsidRPr="00C40266">
        <w:t>отделения почтовой связи</w:t>
      </w:r>
      <w:r>
        <w:t>.</w:t>
      </w:r>
      <w:r w:rsidRPr="00C40266">
        <w:t>,7 торговых точек.</w:t>
      </w:r>
    </w:p>
    <w:p w:rsidR="00083A57" w:rsidRPr="00C40266" w:rsidRDefault="00083A57" w:rsidP="00083A57">
      <w:pPr>
        <w:ind w:firstLine="284"/>
        <w:jc w:val="both"/>
      </w:pPr>
      <w:r>
        <w:t xml:space="preserve">Также в </w:t>
      </w:r>
      <w:r w:rsidRPr="0073057B">
        <w:t>2016году открыт пожарный пост в Административном здании с</w:t>
      </w:r>
      <w:proofErr w:type="gramStart"/>
      <w:r w:rsidRPr="0073057B">
        <w:t>.Т</w:t>
      </w:r>
      <w:proofErr w:type="gramEnd"/>
      <w:r w:rsidRPr="0073057B">
        <w:t>роицкое, где  проведен ремонт и реконструкция здания за счет</w:t>
      </w:r>
      <w:r>
        <w:rPr>
          <w:color w:val="FF0000"/>
        </w:rPr>
        <w:t xml:space="preserve"> </w:t>
      </w:r>
      <w:r>
        <w:t xml:space="preserve"> </w:t>
      </w:r>
      <w:r w:rsidRPr="00C40266">
        <w:t xml:space="preserve"> </w:t>
      </w:r>
      <w:r>
        <w:t xml:space="preserve">средств Администрации и спонсорской помощи. </w:t>
      </w:r>
    </w:p>
    <w:p w:rsidR="00083A57" w:rsidRPr="00C40266" w:rsidRDefault="00083A57" w:rsidP="00083A57">
      <w:pPr>
        <w:ind w:firstLine="284"/>
        <w:jc w:val="both"/>
      </w:pPr>
      <w:r w:rsidRPr="00C40266">
        <w:t>Также на территории сельсовета осуществляют свою деятельность два сельскохозяйственных предприятия ООО «</w:t>
      </w:r>
      <w:proofErr w:type="spellStart"/>
      <w:r w:rsidRPr="00C40266">
        <w:t>Черновецкие</w:t>
      </w:r>
      <w:proofErr w:type="spellEnd"/>
      <w:r w:rsidRPr="00C40266">
        <w:t xml:space="preserve"> зори», которое никогда не отказывает жителям в помощи</w:t>
      </w:r>
      <w:r>
        <w:t xml:space="preserve"> и </w:t>
      </w:r>
      <w:r w:rsidRPr="00C40266">
        <w:t xml:space="preserve">   КФХ Филонов Н.Д. , более мелкие КФХ</w:t>
      </w:r>
      <w:r>
        <w:t xml:space="preserve"> действующих на территории МО-</w:t>
      </w:r>
      <w:r w:rsidRPr="00C40266">
        <w:t xml:space="preserve"> 15.</w:t>
      </w:r>
    </w:p>
    <w:p w:rsidR="00083A57" w:rsidRPr="00C40266" w:rsidRDefault="00083A57" w:rsidP="00083A57">
      <w:pPr>
        <w:ind w:firstLine="284"/>
        <w:jc w:val="both"/>
      </w:pPr>
      <w:r w:rsidRPr="00C40266">
        <w:t>На территории Черновецкого сельсовета   развивается духовная жизнь.</w:t>
      </w:r>
    </w:p>
    <w:p w:rsidR="00083A57" w:rsidRPr="00C40266" w:rsidRDefault="00083A57" w:rsidP="00083A57">
      <w:pPr>
        <w:ind w:firstLine="284"/>
        <w:jc w:val="both"/>
      </w:pPr>
      <w:r w:rsidRPr="00C40266">
        <w:lastRenderedPageBreak/>
        <w:t>Совместно с депутатами Черновецкого сельсовета, которые участвуют и оказывают существенную помощь в вопросах жизни поселения, Администрацией проделана  большая работа. На наши собрания  приглашались Глава района, его заместители по экономике и финансам, общим вопросам. Такие рабочие отношения я считаю очень важными для принятия решений, необходимых в работе сельсовета.</w:t>
      </w:r>
    </w:p>
    <w:p w:rsidR="00083A57" w:rsidRPr="00C40266" w:rsidRDefault="00083A57" w:rsidP="00083A57">
      <w:pPr>
        <w:ind w:firstLine="284"/>
        <w:jc w:val="both"/>
      </w:pPr>
      <w:r w:rsidRPr="00C40266">
        <w:t>За прошедший год было проведено  15 заседаний, принято 35 решений. Утвержден бюджет  МО на 2017 год и плановые периоды 2018-2019гг. В соответствии с законодательством вносились изменения в Устав. Проекты решений Собрания депутатов, постановлений администрации ежемесячно направляются на проверку в прокуратуру, нормативно-правовые акты подлежат обнародованию в печатном издании «Районные известия», а также размещаются в электронном виде на официальном сайте поселения.</w:t>
      </w:r>
    </w:p>
    <w:p w:rsidR="00083A57" w:rsidRPr="00C40266" w:rsidRDefault="00083A57" w:rsidP="00083A57">
      <w:pPr>
        <w:ind w:firstLine="284"/>
        <w:jc w:val="both"/>
      </w:pPr>
      <w:r w:rsidRPr="00C40266">
        <w:t xml:space="preserve"> Бюджет 2016 года был напряженный, характеризовался снижением доходов, вследствие чего исполнялся в режиме жесткой экономии. За исполнением бюджета осуществлялся контроль со стороны депутатов, а также ревизионной комиссией.</w:t>
      </w:r>
    </w:p>
    <w:p w:rsidR="00083A57" w:rsidRPr="00C40266" w:rsidRDefault="00083A57" w:rsidP="00083A57">
      <w:pPr>
        <w:ind w:firstLine="708"/>
        <w:rPr>
          <w:rFonts w:eastAsia="Calibri"/>
        </w:rPr>
      </w:pPr>
      <w:r w:rsidRPr="00C40266">
        <w:t xml:space="preserve">По состоянию за 2016год бюджет </w:t>
      </w:r>
      <w:r w:rsidRPr="00C40266">
        <w:rPr>
          <w:rFonts w:eastAsia="Calibri"/>
        </w:rPr>
        <w:t>муниципального образования «Черновецкий сель</w:t>
      </w:r>
      <w:r w:rsidRPr="00C40266">
        <w:t xml:space="preserve">совет»  за 2016 год по доходам  составил в сумме </w:t>
      </w:r>
      <w:r w:rsidRPr="00C40266">
        <w:rPr>
          <w:rFonts w:eastAsia="Calibri"/>
        </w:rPr>
        <w:t>в сумме 3716682,43.руб., по расходам в сумме 3600976,53.руб., с превышением расходов над доходами  (дефицит бюджета) в сумме 115705,90 руб. и со следующими показателями</w:t>
      </w:r>
      <w:r w:rsidRPr="00C40266">
        <w:rPr>
          <w:rFonts w:eastAsia="Calibri"/>
          <w:b/>
          <w:bCs/>
        </w:rPr>
        <w:t xml:space="preserve">  </w:t>
      </w:r>
    </w:p>
    <w:p w:rsidR="00083A57" w:rsidRPr="00C40266" w:rsidRDefault="00083A57" w:rsidP="00083A57">
      <w:pPr>
        <w:ind w:firstLine="708"/>
        <w:rPr>
          <w:rFonts w:eastAsia="Calibri"/>
        </w:rPr>
      </w:pPr>
    </w:p>
    <w:p w:rsidR="00083A57" w:rsidRPr="00C40266" w:rsidRDefault="00083A57" w:rsidP="00083A57">
      <w:pPr>
        <w:tabs>
          <w:tab w:val="right" w:pos="9215"/>
          <w:tab w:val="left" w:pos="9921"/>
        </w:tabs>
        <w:ind w:right="140"/>
        <w:rPr>
          <w:rFonts w:eastAsia="Calibri"/>
          <w:bCs/>
        </w:rPr>
      </w:pPr>
      <w:r w:rsidRPr="00C40266">
        <w:rPr>
          <w:rFonts w:eastAsia="Calibri"/>
          <w:b/>
        </w:rPr>
        <w:t>Исполнение</w:t>
      </w:r>
      <w:r w:rsidRPr="00C40266">
        <w:rPr>
          <w:rFonts w:eastAsia="Calibri"/>
        </w:rPr>
        <w:t xml:space="preserve"> </w:t>
      </w:r>
      <w:r w:rsidRPr="00C40266">
        <w:rPr>
          <w:rFonts w:eastAsia="Calibri"/>
          <w:b/>
          <w:bCs/>
        </w:rPr>
        <w:t>доходов   бюджета МО  «Черновецкий  сельсовет» за 2016 год</w:t>
      </w:r>
      <w:proofErr w:type="gramStart"/>
      <w:r w:rsidRPr="00C40266">
        <w:rPr>
          <w:rFonts w:eastAsia="Calibri"/>
          <w:b/>
          <w:bCs/>
        </w:rPr>
        <w:t>.</w:t>
      </w:r>
      <w:proofErr w:type="gramEnd"/>
      <w:r w:rsidRPr="00C40266">
        <w:rPr>
          <w:rFonts w:eastAsia="Calibri"/>
          <w:b/>
          <w:bCs/>
        </w:rPr>
        <w:t xml:space="preserve">                                                                                                                                                                </w:t>
      </w:r>
      <w:r w:rsidRPr="00C40266">
        <w:rPr>
          <w:rFonts w:eastAsia="Calibri"/>
          <w:bCs/>
        </w:rPr>
        <w:tab/>
      </w:r>
      <w:proofErr w:type="gramStart"/>
      <w:r w:rsidRPr="00C40266">
        <w:rPr>
          <w:rFonts w:eastAsia="Calibri"/>
          <w:bCs/>
        </w:rPr>
        <w:t>т</w:t>
      </w:r>
      <w:proofErr w:type="gramEnd"/>
      <w:r w:rsidRPr="00C40266">
        <w:rPr>
          <w:rFonts w:eastAsia="Calibri"/>
          <w:bCs/>
        </w:rPr>
        <w:t>ыс. рублей</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9"/>
        <w:gridCol w:w="1390"/>
        <w:gridCol w:w="1620"/>
        <w:gridCol w:w="1441"/>
      </w:tblGrid>
      <w:tr w:rsidR="00083A57" w:rsidRPr="00C40266" w:rsidTr="00A0799B">
        <w:trPr>
          <w:trHeight w:val="218"/>
        </w:trPr>
        <w:tc>
          <w:tcPr>
            <w:tcW w:w="5809" w:type="dxa"/>
            <w:tcBorders>
              <w:top w:val="single" w:sz="4" w:space="0" w:color="auto"/>
              <w:left w:val="single" w:sz="4" w:space="0" w:color="auto"/>
              <w:bottom w:val="single" w:sz="4" w:space="0" w:color="auto"/>
              <w:right w:val="single" w:sz="4" w:space="0" w:color="auto"/>
            </w:tcBorders>
          </w:tcPr>
          <w:p w:rsidR="00083A57" w:rsidRPr="00C40266" w:rsidRDefault="00083A57" w:rsidP="00A0799B">
            <w:pPr>
              <w:jc w:val="center"/>
              <w:rPr>
                <w:rFonts w:eastAsia="Calibri"/>
                <w:snapToGrid w:val="0"/>
                <w:color w:val="000000"/>
              </w:rPr>
            </w:pPr>
          </w:p>
          <w:p w:rsidR="00083A57" w:rsidRPr="00C40266" w:rsidRDefault="00083A57" w:rsidP="00A0799B">
            <w:pPr>
              <w:jc w:val="center"/>
              <w:rPr>
                <w:rFonts w:eastAsia="Calibri"/>
                <w:snapToGrid w:val="0"/>
                <w:color w:val="000000"/>
              </w:rPr>
            </w:pPr>
            <w:r w:rsidRPr="00C40266">
              <w:rPr>
                <w:rFonts w:eastAsia="Calibri"/>
                <w:snapToGrid w:val="0"/>
                <w:color w:val="000000"/>
              </w:rPr>
              <w:t>Наименование доходов</w:t>
            </w:r>
          </w:p>
        </w:tc>
        <w:tc>
          <w:tcPr>
            <w:tcW w:w="1390" w:type="dxa"/>
            <w:tcBorders>
              <w:top w:val="single" w:sz="4" w:space="0" w:color="auto"/>
              <w:left w:val="single" w:sz="4" w:space="0" w:color="auto"/>
              <w:bottom w:val="single" w:sz="4" w:space="0" w:color="auto"/>
              <w:right w:val="single" w:sz="4" w:space="0" w:color="auto"/>
            </w:tcBorders>
          </w:tcPr>
          <w:p w:rsidR="00083A57" w:rsidRPr="00C40266" w:rsidRDefault="00083A57" w:rsidP="00A0799B">
            <w:pPr>
              <w:jc w:val="center"/>
              <w:rPr>
                <w:rFonts w:eastAsia="Calibri"/>
                <w:snapToGrid w:val="0"/>
                <w:color w:val="000000"/>
              </w:rPr>
            </w:pPr>
            <w:r w:rsidRPr="00C40266">
              <w:rPr>
                <w:rFonts w:eastAsia="Calibri"/>
                <w:snapToGrid w:val="0"/>
                <w:color w:val="000000"/>
              </w:rPr>
              <w:t>План тыс</w:t>
            </w:r>
            <w:proofErr w:type="gramStart"/>
            <w:r w:rsidRPr="00C40266">
              <w:rPr>
                <w:rFonts w:eastAsia="Calibri"/>
                <w:snapToGrid w:val="0"/>
                <w:color w:val="000000"/>
              </w:rPr>
              <w:t>.р</w:t>
            </w:r>
            <w:proofErr w:type="gramEnd"/>
            <w:r w:rsidRPr="00C40266">
              <w:rPr>
                <w:rFonts w:eastAsia="Calibri"/>
                <w:snapToGrid w:val="0"/>
                <w:color w:val="000000"/>
              </w:rPr>
              <w:t>уб.</w:t>
            </w:r>
          </w:p>
          <w:p w:rsidR="00083A57" w:rsidRPr="00C40266" w:rsidRDefault="00083A57" w:rsidP="00A0799B">
            <w:pPr>
              <w:jc w:val="center"/>
              <w:rPr>
                <w:rFonts w:eastAsia="Calibri"/>
                <w:snapToGrid w:val="0"/>
                <w:color w:val="000000"/>
              </w:rPr>
            </w:pPr>
          </w:p>
        </w:tc>
        <w:tc>
          <w:tcPr>
            <w:tcW w:w="1620" w:type="dxa"/>
            <w:tcBorders>
              <w:top w:val="single" w:sz="4" w:space="0" w:color="auto"/>
              <w:left w:val="single" w:sz="4" w:space="0" w:color="auto"/>
              <w:bottom w:val="single" w:sz="4" w:space="0" w:color="auto"/>
              <w:right w:val="single" w:sz="4" w:space="0" w:color="auto"/>
            </w:tcBorders>
          </w:tcPr>
          <w:p w:rsidR="00083A57" w:rsidRPr="00C40266" w:rsidRDefault="00083A57" w:rsidP="00A0799B">
            <w:pPr>
              <w:jc w:val="center"/>
              <w:rPr>
                <w:rFonts w:eastAsia="Calibri"/>
                <w:snapToGrid w:val="0"/>
                <w:color w:val="000000"/>
              </w:rPr>
            </w:pPr>
            <w:r w:rsidRPr="00C40266">
              <w:rPr>
                <w:rFonts w:eastAsia="Calibri"/>
                <w:snapToGrid w:val="0"/>
                <w:color w:val="000000"/>
              </w:rPr>
              <w:t>Факт тыс</w:t>
            </w:r>
            <w:proofErr w:type="gramStart"/>
            <w:r w:rsidRPr="00C40266">
              <w:rPr>
                <w:rFonts w:eastAsia="Calibri"/>
                <w:snapToGrid w:val="0"/>
                <w:color w:val="000000"/>
              </w:rPr>
              <w:t>.р</w:t>
            </w:r>
            <w:proofErr w:type="gramEnd"/>
            <w:r w:rsidRPr="00C40266">
              <w:rPr>
                <w:rFonts w:eastAsia="Calibri"/>
                <w:snapToGrid w:val="0"/>
                <w:color w:val="000000"/>
              </w:rPr>
              <w:t>уб.</w:t>
            </w:r>
          </w:p>
          <w:p w:rsidR="00083A57" w:rsidRPr="00C40266" w:rsidRDefault="00083A57" w:rsidP="00A0799B">
            <w:pPr>
              <w:jc w:val="center"/>
              <w:rPr>
                <w:rFonts w:eastAsia="Calibri"/>
                <w:snapToGrid w:val="0"/>
                <w:color w:val="000000"/>
              </w:rPr>
            </w:pPr>
          </w:p>
        </w:tc>
        <w:tc>
          <w:tcPr>
            <w:tcW w:w="1441" w:type="dxa"/>
            <w:tcBorders>
              <w:top w:val="single" w:sz="4" w:space="0" w:color="auto"/>
              <w:left w:val="single" w:sz="4" w:space="0" w:color="auto"/>
              <w:bottom w:val="single" w:sz="4" w:space="0" w:color="auto"/>
              <w:right w:val="single" w:sz="4" w:space="0" w:color="auto"/>
            </w:tcBorders>
          </w:tcPr>
          <w:p w:rsidR="00083A57" w:rsidRPr="00C40266" w:rsidRDefault="00083A57" w:rsidP="00A0799B">
            <w:pPr>
              <w:jc w:val="center"/>
              <w:rPr>
                <w:rFonts w:eastAsia="Calibri"/>
                <w:snapToGrid w:val="0"/>
                <w:color w:val="000000"/>
              </w:rPr>
            </w:pPr>
            <w:r w:rsidRPr="00C40266">
              <w:rPr>
                <w:rFonts w:eastAsia="Calibri"/>
                <w:snapToGrid w:val="0"/>
                <w:color w:val="000000"/>
              </w:rPr>
              <w:t>Неиспользованные назначения</w:t>
            </w:r>
          </w:p>
        </w:tc>
      </w:tr>
      <w:tr w:rsidR="00083A57" w:rsidRPr="00C40266" w:rsidTr="00A0799B">
        <w:trPr>
          <w:trHeight w:val="188"/>
        </w:trPr>
        <w:tc>
          <w:tcPr>
            <w:tcW w:w="5809"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jc w:val="center"/>
              <w:rPr>
                <w:rFonts w:eastAsia="Calibri"/>
              </w:rPr>
            </w:pPr>
            <w:r w:rsidRPr="00C40266">
              <w:rPr>
                <w:rFonts w:eastAsia="Calibri"/>
              </w:rPr>
              <w:t>2</w:t>
            </w:r>
          </w:p>
        </w:tc>
        <w:tc>
          <w:tcPr>
            <w:tcW w:w="139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jc w:val="center"/>
              <w:rPr>
                <w:rFonts w:eastAsia="Calibri"/>
                <w:snapToGrid w:val="0"/>
              </w:rPr>
            </w:pPr>
          </w:p>
        </w:tc>
        <w:tc>
          <w:tcPr>
            <w:tcW w:w="162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jc w:val="center"/>
              <w:rPr>
                <w:rFonts w:eastAsia="Calibri"/>
                <w:snapToGrid w:val="0"/>
              </w:rPr>
            </w:pPr>
            <w:r w:rsidRPr="00C40266">
              <w:rPr>
                <w:rFonts w:eastAsia="Calibri"/>
                <w:snapToGrid w:val="0"/>
              </w:rPr>
              <w:t>3</w:t>
            </w:r>
          </w:p>
        </w:tc>
        <w:tc>
          <w:tcPr>
            <w:tcW w:w="1441"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jc w:val="center"/>
              <w:rPr>
                <w:rFonts w:eastAsia="Calibri"/>
                <w:snapToGrid w:val="0"/>
              </w:rPr>
            </w:pP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bCs/>
              </w:rPr>
            </w:pPr>
            <w:r w:rsidRPr="00C40266">
              <w:rPr>
                <w:rFonts w:eastAsia="Calibri"/>
                <w:b/>
                <w:bCs/>
              </w:rPr>
              <w:t>НАЛОГОВЫЕ И НЕНАЛОГОВЫЕ ДОХОДЫ</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snapToGrid w:val="0"/>
              </w:rPr>
            </w:pPr>
            <w:r w:rsidRPr="00C40266">
              <w:rPr>
                <w:rFonts w:eastAsia="Calibri"/>
                <w:b/>
                <w:snapToGrid w:val="0"/>
              </w:rPr>
              <w:t>1822,4</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snapToGrid w:val="0"/>
              </w:rPr>
            </w:pPr>
            <w:r w:rsidRPr="00C40266">
              <w:rPr>
                <w:rFonts w:eastAsia="Calibri"/>
                <w:b/>
                <w:snapToGrid w:val="0"/>
              </w:rPr>
              <w:t>1747,7</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snapToGrid w:val="0"/>
              </w:rPr>
            </w:pPr>
            <w:r w:rsidRPr="00C40266">
              <w:rPr>
                <w:rFonts w:eastAsia="Calibri"/>
                <w:b/>
                <w:snapToGrid w:val="0"/>
              </w:rPr>
              <w:t>74,7</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bCs/>
              </w:rPr>
            </w:pPr>
            <w:r w:rsidRPr="00C40266">
              <w:rPr>
                <w:rFonts w:eastAsia="Calibri"/>
                <w:snapToGrid w:val="0"/>
              </w:rPr>
              <w:t xml:space="preserve">Налог на доходы физических лиц </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155</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147,1</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7,9</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Налог на имущество физических лиц</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80,0</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76,4</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3,6</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Земельный налог</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1577,7</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1514,5</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63,2</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 xml:space="preserve">Государственная пошлина </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0,6</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0 ,6</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Налоги на совокупный налог</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0,3</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-0,3</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Доходы от использования имущества, находящегося в государственной и муниципальной собственности</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5,2</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5,0</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0,2</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Доходы от оказания платных услуг (работ) и компенсации затрат государства</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proofErr w:type="spellStart"/>
            <w:r w:rsidRPr="00C40266">
              <w:rPr>
                <w:rFonts w:eastAsia="Calibri"/>
              </w:rPr>
              <w:lastRenderedPageBreak/>
              <w:t>Штрафы</w:t>
            </w:r>
            <w:proofErr w:type="gramStart"/>
            <w:r w:rsidRPr="00C40266">
              <w:rPr>
                <w:rFonts w:eastAsia="Calibri"/>
              </w:rPr>
              <w:t>,с</w:t>
            </w:r>
            <w:proofErr w:type="gramEnd"/>
            <w:r w:rsidRPr="00C40266">
              <w:rPr>
                <w:rFonts w:eastAsia="Calibri"/>
              </w:rPr>
              <w:t>анкции</w:t>
            </w:r>
            <w:proofErr w:type="spellEnd"/>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3,1</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3,0</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0,1</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Прочее поступление от денежных взысканий</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0,8</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0,8</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rPr>
            </w:pPr>
            <w:r w:rsidRPr="00C40266">
              <w:rPr>
                <w:rFonts w:eastAsia="Calibri"/>
                <w:b/>
              </w:rPr>
              <w:t>БЕЗВОЗМЕЗДНЫЕ ПОСТУПЛЕНИЯ</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snapToGrid w:val="0"/>
              </w:rPr>
            </w:pPr>
            <w:r w:rsidRPr="00C40266">
              <w:rPr>
                <w:rFonts w:eastAsia="Calibri"/>
                <w:b/>
                <w:snapToGrid w:val="0"/>
              </w:rPr>
              <w:t>1977,7</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snapToGrid w:val="0"/>
              </w:rPr>
            </w:pPr>
            <w:r w:rsidRPr="00C40266">
              <w:rPr>
                <w:rFonts w:eastAsia="Calibri"/>
                <w:b/>
                <w:snapToGrid w:val="0"/>
              </w:rPr>
              <w:t>1969,0</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snapToGrid w:val="0"/>
              </w:rPr>
            </w:pPr>
            <w:r w:rsidRPr="00C40266">
              <w:rPr>
                <w:rFonts w:eastAsia="Calibri"/>
                <w:b/>
                <w:snapToGrid w:val="0"/>
              </w:rPr>
              <w:t>8,7</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Дотации бюджетам поселений на выравнивание бюджетной обеспеченности</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798</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798</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Дотации бюджетам поселений на поддержку мер по обеспечению сбалансированности бюджета</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364,1</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364,1</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Прочие субсидии</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125,5</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125,5</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Субвенции бюджетам поселений на осуществление первичного воинского учета на территориях, где отсутствуют военные комиссариаты</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67,2</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67,2</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Прочие межбюджетные трансферты</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791,6</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782,9</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8,7</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Прочие безвозмездные поступления в бюджеты поселений</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195,4</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195,4</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rPr>
            </w:pPr>
            <w:r w:rsidRPr="00C40266">
              <w:rPr>
                <w:rFonts w:eastAsia="Calibri"/>
              </w:rPr>
              <w:t>Возврат остатков субсидий</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snapToGrid w:val="0"/>
              </w:rPr>
            </w:pPr>
            <w:r w:rsidRPr="00C40266">
              <w:rPr>
                <w:rFonts w:eastAsia="Calibri"/>
                <w:snapToGrid w:val="0"/>
              </w:rPr>
              <w:t>-</w:t>
            </w:r>
          </w:p>
        </w:tc>
      </w:tr>
      <w:tr w:rsidR="00083A57" w:rsidRPr="00C40266" w:rsidTr="00A0799B">
        <w:trPr>
          <w:trHeight w:val="421"/>
        </w:trPr>
        <w:tc>
          <w:tcPr>
            <w:tcW w:w="5809"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rPr>
            </w:pPr>
            <w:r w:rsidRPr="00C40266">
              <w:rPr>
                <w:rFonts w:eastAsia="Calibri"/>
                <w:b/>
              </w:rPr>
              <w:t>ВСЕГО ДОХОДОВ</w:t>
            </w:r>
          </w:p>
        </w:tc>
        <w:tc>
          <w:tcPr>
            <w:tcW w:w="139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snapToGrid w:val="0"/>
              </w:rPr>
            </w:pPr>
            <w:r w:rsidRPr="00C40266">
              <w:rPr>
                <w:rFonts w:eastAsia="Calibri"/>
                <w:b/>
                <w:snapToGrid w:val="0"/>
              </w:rPr>
              <w:t>3800,1</w:t>
            </w:r>
          </w:p>
        </w:tc>
        <w:tc>
          <w:tcPr>
            <w:tcW w:w="162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snapToGrid w:val="0"/>
              </w:rPr>
            </w:pPr>
            <w:r w:rsidRPr="00C40266">
              <w:rPr>
                <w:rFonts w:eastAsia="Calibri"/>
                <w:b/>
                <w:snapToGrid w:val="0"/>
              </w:rPr>
              <w:t>3716,7</w:t>
            </w:r>
          </w:p>
        </w:tc>
        <w:tc>
          <w:tcPr>
            <w:tcW w:w="1441"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rPr>
                <w:rFonts w:eastAsia="Calibri"/>
                <w:b/>
                <w:snapToGrid w:val="0"/>
              </w:rPr>
            </w:pPr>
            <w:r w:rsidRPr="00C40266">
              <w:rPr>
                <w:rFonts w:eastAsia="Calibri"/>
                <w:b/>
                <w:snapToGrid w:val="0"/>
              </w:rPr>
              <w:t>83,4</w:t>
            </w:r>
          </w:p>
        </w:tc>
      </w:tr>
    </w:tbl>
    <w:p w:rsidR="00083A57" w:rsidRPr="00C40266" w:rsidRDefault="00083A57" w:rsidP="00083A57">
      <w:pPr>
        <w:jc w:val="both"/>
      </w:pPr>
      <w:r w:rsidRPr="00C40266">
        <w:t>поселения поступило доходов в сумме 3716,7. Из них:</w:t>
      </w:r>
    </w:p>
    <w:p w:rsidR="00083A57" w:rsidRPr="00C40266" w:rsidRDefault="00083A57" w:rsidP="00083A57">
      <w:pPr>
        <w:jc w:val="both"/>
      </w:pPr>
      <w:r w:rsidRPr="00C40266">
        <w:t xml:space="preserve">    налоговые и неналоговые доходы в сумме 1747,7, в том числе </w:t>
      </w:r>
    </w:p>
    <w:p w:rsidR="00083A57" w:rsidRPr="00C40266" w:rsidRDefault="00083A57" w:rsidP="00083A57">
      <w:pPr>
        <w:jc w:val="both"/>
      </w:pPr>
      <w:r w:rsidRPr="00C40266">
        <w:t xml:space="preserve">   - НДФЛ 147,1</w:t>
      </w:r>
    </w:p>
    <w:p w:rsidR="00083A57" w:rsidRPr="00C40266" w:rsidRDefault="00083A57" w:rsidP="00083A57">
      <w:pPr>
        <w:jc w:val="both"/>
      </w:pPr>
      <w:r w:rsidRPr="00C40266">
        <w:t xml:space="preserve">    -Налог на имущество физических лиц 76,4</w:t>
      </w:r>
    </w:p>
    <w:p w:rsidR="00083A57" w:rsidRPr="00C40266" w:rsidRDefault="00083A57" w:rsidP="00083A57">
      <w:pPr>
        <w:jc w:val="both"/>
      </w:pPr>
      <w:r w:rsidRPr="00C40266">
        <w:t xml:space="preserve">    -Земельный налог 1514,5</w:t>
      </w:r>
    </w:p>
    <w:p w:rsidR="00083A57" w:rsidRPr="00C40266" w:rsidRDefault="00083A57" w:rsidP="00083A57">
      <w:pPr>
        <w:jc w:val="both"/>
      </w:pPr>
      <w:r w:rsidRPr="00C40266">
        <w:t xml:space="preserve">    -Государственная пошлина 0,6</w:t>
      </w:r>
    </w:p>
    <w:p w:rsidR="00083A57" w:rsidRPr="00C40266" w:rsidRDefault="00083A57" w:rsidP="00083A57">
      <w:r w:rsidRPr="00C40266">
        <w:t xml:space="preserve">    Безвозмездные поступления 195,4</w:t>
      </w:r>
    </w:p>
    <w:p w:rsidR="00083A57" w:rsidRPr="00C40266" w:rsidRDefault="00083A57" w:rsidP="00083A57">
      <w:pPr>
        <w:ind w:right="100"/>
        <w:jc w:val="center"/>
        <w:outlineLvl w:val="0"/>
        <w:rPr>
          <w:rFonts w:eastAsia="Calibri"/>
          <w:b/>
        </w:rPr>
      </w:pPr>
      <w:r w:rsidRPr="00C40266">
        <w:rPr>
          <w:rFonts w:eastAsia="Calibri"/>
          <w:b/>
        </w:rPr>
        <w:t xml:space="preserve">Исполнение по расходам бюджета МО «Черновецкий сельсовет" </w:t>
      </w:r>
    </w:p>
    <w:p w:rsidR="00083A57" w:rsidRPr="00C40266" w:rsidRDefault="00083A57" w:rsidP="00083A57">
      <w:pPr>
        <w:ind w:right="100"/>
        <w:jc w:val="center"/>
        <w:outlineLvl w:val="0"/>
        <w:rPr>
          <w:rFonts w:eastAsia="Calibri"/>
          <w:b/>
        </w:rPr>
      </w:pPr>
      <w:r w:rsidRPr="00C40266">
        <w:rPr>
          <w:rFonts w:eastAsia="Calibri"/>
          <w:b/>
        </w:rPr>
        <w:t>за 2016год.</w:t>
      </w:r>
    </w:p>
    <w:p w:rsidR="00083A57" w:rsidRPr="00C40266" w:rsidRDefault="00083A57" w:rsidP="00083A57">
      <w:pPr>
        <w:ind w:right="100"/>
        <w:jc w:val="center"/>
        <w:rPr>
          <w:rFonts w:eastAsia="Calibri"/>
          <w:b/>
        </w:rPr>
      </w:pPr>
    </w:p>
    <w:p w:rsidR="00083A57" w:rsidRPr="00C40266" w:rsidRDefault="00083A57" w:rsidP="00083A57">
      <w:pPr>
        <w:pStyle w:val="a6"/>
        <w:jc w:val="right"/>
        <w:rPr>
          <w:sz w:val="28"/>
          <w:szCs w:val="28"/>
        </w:rPr>
      </w:pPr>
      <w:r w:rsidRPr="00C40266">
        <w:rPr>
          <w:b/>
          <w:sz w:val="28"/>
          <w:szCs w:val="28"/>
        </w:rPr>
        <w:t xml:space="preserve"> </w:t>
      </w:r>
      <w:r w:rsidRPr="00C40266">
        <w:rPr>
          <w:sz w:val="28"/>
          <w:szCs w:val="28"/>
        </w:rPr>
        <w:t>(тыс. рублей)</w:t>
      </w:r>
    </w:p>
    <w:tbl>
      <w:tblPr>
        <w:tblW w:w="10080" w:type="dxa"/>
        <w:tblInd w:w="-535" w:type="dxa"/>
        <w:tblLayout w:type="fixed"/>
        <w:tblCellMar>
          <w:left w:w="0" w:type="dxa"/>
          <w:right w:w="0" w:type="dxa"/>
        </w:tblCellMar>
        <w:tblLook w:val="0000"/>
      </w:tblPr>
      <w:tblGrid>
        <w:gridCol w:w="5760"/>
        <w:gridCol w:w="1080"/>
        <w:gridCol w:w="900"/>
        <w:gridCol w:w="1080"/>
        <w:gridCol w:w="1260"/>
      </w:tblGrid>
      <w:tr w:rsidR="00083A57" w:rsidRPr="00C40266" w:rsidTr="00A0799B">
        <w:trPr>
          <w:trHeight w:val="30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jc w:val="center"/>
              <w:rPr>
                <w:rFonts w:eastAsia="Calibri"/>
              </w:rPr>
            </w:pPr>
            <w:r w:rsidRPr="00C40266">
              <w:rPr>
                <w:rFonts w:eastAsia="Calibri"/>
              </w:rPr>
              <w:tab/>
              <w:t xml:space="preserve">Наименование главного </w:t>
            </w:r>
          </w:p>
          <w:p w:rsidR="00083A57" w:rsidRPr="00C40266" w:rsidRDefault="00083A57" w:rsidP="00A0799B">
            <w:pPr>
              <w:jc w:val="center"/>
              <w:rPr>
                <w:rFonts w:eastAsia="Calibri"/>
              </w:rPr>
            </w:pPr>
            <w:r w:rsidRPr="00C40266">
              <w:rPr>
                <w:rFonts w:eastAsia="Calibri"/>
              </w:rPr>
              <w:t>распорядителя кредитов</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jc w:val="center"/>
              <w:rPr>
                <w:rFonts w:eastAsia="Calibri"/>
              </w:rPr>
            </w:pPr>
            <w:r w:rsidRPr="00C40266">
              <w:rPr>
                <w:rFonts w:eastAsia="Calibri"/>
              </w:rPr>
              <w:t>Раздел, подраздел</w:t>
            </w:r>
          </w:p>
        </w:tc>
        <w:tc>
          <w:tcPr>
            <w:tcW w:w="900" w:type="dxa"/>
            <w:tcBorders>
              <w:top w:val="single" w:sz="4" w:space="0" w:color="auto"/>
              <w:left w:val="single" w:sz="4" w:space="0" w:color="auto"/>
              <w:bottom w:val="single" w:sz="4" w:space="0" w:color="auto"/>
              <w:right w:val="single" w:sz="4" w:space="0" w:color="auto"/>
            </w:tcBorders>
          </w:tcPr>
          <w:p w:rsidR="00083A57" w:rsidRPr="00C40266" w:rsidRDefault="00083A57" w:rsidP="00A0799B">
            <w:pPr>
              <w:jc w:val="center"/>
              <w:rPr>
                <w:rFonts w:eastAsia="Calibri"/>
                <w:snapToGrid w:val="0"/>
                <w:color w:val="000000"/>
              </w:rPr>
            </w:pPr>
            <w:r w:rsidRPr="00C40266">
              <w:rPr>
                <w:rFonts w:eastAsia="Calibri"/>
                <w:snapToGrid w:val="0"/>
                <w:color w:val="000000"/>
              </w:rPr>
              <w:t>План тыс</w:t>
            </w:r>
            <w:proofErr w:type="gramStart"/>
            <w:r w:rsidRPr="00C40266">
              <w:rPr>
                <w:rFonts w:eastAsia="Calibri"/>
                <w:snapToGrid w:val="0"/>
                <w:color w:val="000000"/>
              </w:rPr>
              <w:t>.р</w:t>
            </w:r>
            <w:proofErr w:type="gramEnd"/>
            <w:r w:rsidRPr="00C40266">
              <w:rPr>
                <w:rFonts w:eastAsia="Calibri"/>
                <w:snapToGrid w:val="0"/>
                <w:color w:val="000000"/>
              </w:rPr>
              <w:t>уб.</w:t>
            </w:r>
          </w:p>
          <w:p w:rsidR="00083A57" w:rsidRPr="00C40266" w:rsidRDefault="00083A57" w:rsidP="00A0799B">
            <w:pPr>
              <w:jc w:val="center"/>
              <w:rPr>
                <w:rFonts w:eastAsia="Calibri"/>
                <w:snapToGrid w:val="0"/>
                <w:color w:val="000000"/>
              </w:rPr>
            </w:pPr>
          </w:p>
        </w:tc>
        <w:tc>
          <w:tcPr>
            <w:tcW w:w="1080" w:type="dxa"/>
            <w:tcBorders>
              <w:top w:val="single" w:sz="4" w:space="0" w:color="auto"/>
              <w:left w:val="single" w:sz="4" w:space="0" w:color="auto"/>
              <w:bottom w:val="single" w:sz="4" w:space="0" w:color="auto"/>
              <w:right w:val="single" w:sz="4" w:space="0" w:color="auto"/>
            </w:tcBorders>
          </w:tcPr>
          <w:p w:rsidR="00083A57" w:rsidRPr="00C40266" w:rsidRDefault="00083A57" w:rsidP="00A0799B">
            <w:pPr>
              <w:jc w:val="center"/>
              <w:rPr>
                <w:rFonts w:eastAsia="Calibri"/>
                <w:snapToGrid w:val="0"/>
                <w:color w:val="000000"/>
              </w:rPr>
            </w:pPr>
            <w:r w:rsidRPr="00C40266">
              <w:rPr>
                <w:rFonts w:eastAsia="Calibri"/>
                <w:snapToGrid w:val="0"/>
                <w:color w:val="000000"/>
              </w:rPr>
              <w:t>Факт тыс</w:t>
            </w:r>
            <w:proofErr w:type="gramStart"/>
            <w:r w:rsidRPr="00C40266">
              <w:rPr>
                <w:rFonts w:eastAsia="Calibri"/>
                <w:snapToGrid w:val="0"/>
                <w:color w:val="000000"/>
              </w:rPr>
              <w:t>.р</w:t>
            </w:r>
            <w:proofErr w:type="gramEnd"/>
            <w:r w:rsidRPr="00C40266">
              <w:rPr>
                <w:rFonts w:eastAsia="Calibri"/>
                <w:snapToGrid w:val="0"/>
                <w:color w:val="000000"/>
              </w:rPr>
              <w:t>уб.</w:t>
            </w:r>
          </w:p>
          <w:p w:rsidR="00083A57" w:rsidRPr="00C40266" w:rsidRDefault="00083A57" w:rsidP="00A0799B">
            <w:pPr>
              <w:jc w:val="center"/>
              <w:rPr>
                <w:rFonts w:eastAsia="Calibri"/>
                <w:snapToGrid w:val="0"/>
                <w:color w:val="000000"/>
              </w:rPr>
            </w:pPr>
          </w:p>
        </w:tc>
        <w:tc>
          <w:tcPr>
            <w:tcW w:w="1260" w:type="dxa"/>
            <w:tcBorders>
              <w:top w:val="single" w:sz="4" w:space="0" w:color="auto"/>
              <w:left w:val="single" w:sz="4" w:space="0" w:color="auto"/>
              <w:bottom w:val="single" w:sz="4" w:space="0" w:color="auto"/>
              <w:right w:val="single" w:sz="4" w:space="0" w:color="auto"/>
            </w:tcBorders>
          </w:tcPr>
          <w:p w:rsidR="00083A57" w:rsidRPr="00C40266" w:rsidRDefault="00083A57" w:rsidP="00A0799B">
            <w:pPr>
              <w:jc w:val="center"/>
              <w:rPr>
                <w:rFonts w:eastAsia="Calibri"/>
                <w:snapToGrid w:val="0"/>
                <w:color w:val="000000"/>
              </w:rPr>
            </w:pPr>
            <w:proofErr w:type="spellStart"/>
            <w:r w:rsidRPr="00C40266">
              <w:rPr>
                <w:rFonts w:eastAsia="Calibri"/>
                <w:snapToGrid w:val="0"/>
                <w:color w:val="000000"/>
              </w:rPr>
              <w:t>Неиспол</w:t>
            </w:r>
            <w:proofErr w:type="spellEnd"/>
            <w:r w:rsidRPr="00C40266">
              <w:rPr>
                <w:rFonts w:eastAsia="Calibri"/>
                <w:snapToGrid w:val="0"/>
                <w:color w:val="000000"/>
              </w:rPr>
              <w:t>. назначения</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tcPr>
          <w:p w:rsidR="00083A57" w:rsidRPr="00C40266" w:rsidRDefault="00083A57" w:rsidP="00A0799B">
            <w:pPr>
              <w:jc w:val="center"/>
              <w:rPr>
                <w:rFonts w:eastAsia="Calibri"/>
              </w:rPr>
            </w:pPr>
            <w:r w:rsidRPr="00C40266">
              <w:rPr>
                <w:rFonts w:eastAsia="Calibri"/>
              </w:rPr>
              <w:t>1</w:t>
            </w:r>
          </w:p>
        </w:tc>
        <w:tc>
          <w:tcPr>
            <w:tcW w:w="108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jc w:val="center"/>
              <w:rPr>
                <w:rFonts w:eastAsia="Calibri"/>
              </w:rPr>
            </w:pPr>
            <w:r w:rsidRPr="00C40266">
              <w:rPr>
                <w:rFonts w:eastAsia="Calibri"/>
              </w:rPr>
              <w:t>2</w:t>
            </w:r>
          </w:p>
        </w:tc>
        <w:tc>
          <w:tcPr>
            <w:tcW w:w="90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jc w:val="center"/>
              <w:rPr>
                <w:rFonts w:eastAsia="Calibri"/>
              </w:rPr>
            </w:pPr>
            <w:r w:rsidRPr="00C40266">
              <w:rPr>
                <w:rFonts w:eastAsia="Calibri"/>
              </w:rPr>
              <w:t>4</w:t>
            </w:r>
          </w:p>
        </w:tc>
        <w:tc>
          <w:tcPr>
            <w:tcW w:w="108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jc w:val="center"/>
              <w:rPr>
                <w:rFonts w:eastAsia="Calibri"/>
              </w:rPr>
            </w:pPr>
            <w:r w:rsidRPr="00C40266">
              <w:rPr>
                <w:rFonts w:eastAsia="Calibri"/>
              </w:rPr>
              <w:t>5</w:t>
            </w:r>
          </w:p>
        </w:tc>
        <w:tc>
          <w:tcPr>
            <w:tcW w:w="1260" w:type="dxa"/>
            <w:tcBorders>
              <w:top w:val="single" w:sz="4" w:space="0" w:color="auto"/>
              <w:left w:val="single" w:sz="4" w:space="0" w:color="auto"/>
              <w:bottom w:val="single" w:sz="4" w:space="0" w:color="auto"/>
              <w:right w:val="single" w:sz="4" w:space="0" w:color="auto"/>
            </w:tcBorders>
            <w:vAlign w:val="bottom"/>
          </w:tcPr>
          <w:p w:rsidR="00083A57" w:rsidRPr="00C40266" w:rsidRDefault="00083A57" w:rsidP="00A0799B">
            <w:pPr>
              <w:jc w:val="center"/>
              <w:rPr>
                <w:rFonts w:eastAsia="Calibri"/>
              </w:rPr>
            </w:pPr>
            <w:r w:rsidRPr="00C40266">
              <w:rPr>
                <w:rFonts w:eastAsia="Calibri"/>
              </w:rPr>
              <w:t>6</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b/>
              </w:rPr>
            </w:pPr>
            <w:r w:rsidRPr="00C40266">
              <w:rPr>
                <w:rFonts w:eastAsia="Calibri"/>
                <w:b/>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b/>
              </w:rPr>
            </w:pP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b/>
              </w:rPr>
            </w:pPr>
            <w:r w:rsidRPr="00C40266">
              <w:rPr>
                <w:rFonts w:eastAsia="Calibri"/>
                <w:b/>
              </w:rPr>
              <w:t>3800,2</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b/>
              </w:rPr>
            </w:pPr>
            <w:r w:rsidRPr="00C40266">
              <w:rPr>
                <w:rFonts w:eastAsia="Calibri"/>
                <w:b/>
              </w:rPr>
              <w:t>3601</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b/>
              </w:rPr>
            </w:pPr>
            <w:r w:rsidRPr="00C40266">
              <w:rPr>
                <w:rFonts w:eastAsia="Calibri"/>
                <w:b/>
              </w:rPr>
              <w:t>199,2</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0102</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382,0</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352,8</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29,2</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0103</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19,2</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19,2</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0104</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664,7</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634,0</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30,7</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Резервные фонды</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0111</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1,0</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1,0</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0113</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1155,3</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1080,2</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75,1</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iCs/>
              </w:rPr>
            </w:pPr>
            <w:r w:rsidRPr="00C40266">
              <w:rPr>
                <w:rFonts w:eastAsia="Calibri"/>
                <w:iCs/>
              </w:rPr>
              <w:t>Мобилизационная и вневойсковая подготовка</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0203</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67,2</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67,2</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adjustRightInd w:val="0"/>
              <w:jc w:val="both"/>
              <w:rPr>
                <w:rFonts w:eastAsia="Calibri"/>
              </w:rPr>
            </w:pPr>
            <w:r w:rsidRPr="00C40266">
              <w:rPr>
                <w:rFonts w:eastAsia="Calibri"/>
              </w:rPr>
              <w:t>Обеспечение пожарной безопасности</w:t>
            </w:r>
          </w:p>
          <w:p w:rsidR="00083A57" w:rsidRPr="00C40266" w:rsidRDefault="00083A57" w:rsidP="00A0799B">
            <w:pPr>
              <w:rPr>
                <w:rFonts w:eastAsia="Calibri"/>
                <w:iCs/>
              </w:rPr>
            </w:pP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0310</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1,0</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1,0</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iCs/>
              </w:rPr>
            </w:pPr>
            <w:r w:rsidRPr="00C40266">
              <w:rPr>
                <w:rFonts w:eastAsia="Calibri"/>
                <w:iCs/>
              </w:rPr>
              <w:t>Дорожное хозяйство (дорожные фонды)</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0409</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98,0</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98,0</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Другие вопросы в области национальной экономики</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0412</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17,0</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15,0</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2,0</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Коммунальное хозяйство</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0502</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528,7</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520,0</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8,7</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tcPr>
          <w:p w:rsidR="00083A57" w:rsidRPr="00C40266" w:rsidRDefault="00083A57" w:rsidP="00A0799B">
            <w:pPr>
              <w:rPr>
                <w:rFonts w:eastAsia="Calibri"/>
                <w:iCs/>
              </w:rPr>
            </w:pPr>
            <w:r w:rsidRPr="00C40266">
              <w:rPr>
                <w:rFonts w:eastAsia="Calibri"/>
                <w:iCs/>
              </w:rPr>
              <w:t>Благоустройство</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0503</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61,6</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61,6</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w:t>
            </w:r>
          </w:p>
        </w:tc>
      </w:tr>
      <w:tr w:rsidR="00083A57" w:rsidRPr="00C40266" w:rsidTr="00A0799B">
        <w:trPr>
          <w:trHeight w:val="311"/>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0801</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788,0</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737</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51,0</w:t>
            </w:r>
          </w:p>
        </w:tc>
      </w:tr>
      <w:tr w:rsidR="00083A57" w:rsidRPr="00C40266" w:rsidTr="00A0799B">
        <w:trPr>
          <w:trHeight w:val="150"/>
        </w:trPr>
        <w:tc>
          <w:tcPr>
            <w:tcW w:w="57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Социальное обеспечение</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1001</w:t>
            </w:r>
          </w:p>
        </w:tc>
        <w:tc>
          <w:tcPr>
            <w:tcW w:w="90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16,5</w:t>
            </w:r>
          </w:p>
        </w:tc>
        <w:tc>
          <w:tcPr>
            <w:tcW w:w="108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16</w:t>
            </w:r>
          </w:p>
        </w:tc>
        <w:tc>
          <w:tcPr>
            <w:tcW w:w="1260" w:type="dxa"/>
            <w:tcBorders>
              <w:top w:val="single" w:sz="4" w:space="0" w:color="auto"/>
              <w:left w:val="single" w:sz="4" w:space="0" w:color="auto"/>
              <w:bottom w:val="single" w:sz="4" w:space="0" w:color="auto"/>
              <w:right w:val="single" w:sz="4" w:space="0" w:color="auto"/>
            </w:tcBorders>
            <w:vAlign w:val="center"/>
          </w:tcPr>
          <w:p w:rsidR="00083A57" w:rsidRPr="00C40266" w:rsidRDefault="00083A57" w:rsidP="00A0799B">
            <w:pPr>
              <w:rPr>
                <w:rFonts w:eastAsia="Calibri"/>
              </w:rPr>
            </w:pPr>
            <w:r w:rsidRPr="00C40266">
              <w:rPr>
                <w:rFonts w:eastAsia="Calibri"/>
              </w:rPr>
              <w:t>0,5</w:t>
            </w:r>
          </w:p>
        </w:tc>
      </w:tr>
    </w:tbl>
    <w:p w:rsidR="00083A57" w:rsidRPr="00C40266" w:rsidRDefault="00083A57" w:rsidP="00083A57">
      <w:pPr>
        <w:rPr>
          <w:color w:val="FF0000"/>
        </w:rPr>
      </w:pPr>
    </w:p>
    <w:p w:rsidR="00083A57" w:rsidRDefault="00083A57" w:rsidP="00083A57">
      <w:pPr>
        <w:jc w:val="both"/>
      </w:pPr>
      <w:r w:rsidRPr="00C40266">
        <w:t xml:space="preserve"> Расходы сельсовета составили 3601</w:t>
      </w:r>
      <w:r>
        <w:t>.</w:t>
      </w:r>
    </w:p>
    <w:p w:rsidR="00083A57" w:rsidRPr="00C40266" w:rsidRDefault="00083A57" w:rsidP="00083A57">
      <w:pPr>
        <w:jc w:val="both"/>
      </w:pPr>
      <w:r w:rsidRPr="00C40266">
        <w:t xml:space="preserve">2016 год связан с изменениями федерального законодательства, многие полномочия перешли на уровень муниципального района, в </w:t>
      </w:r>
      <w:proofErr w:type="gramStart"/>
      <w:r w:rsidRPr="00C40266">
        <w:t>связи</w:t>
      </w:r>
      <w:proofErr w:type="gramEnd"/>
      <w:r w:rsidRPr="00C40266">
        <w:t xml:space="preserve"> с чем Администрацией Черновецкого сельсовета была проведена  работа по учету и передаче имущества объектов  ЖКХ (коммунальной инфраструктуры (водонапорные скважины, сети водопровода и водоотведения), дорог местного значения, движимого и недвижимого имущества библиотек.</w:t>
      </w:r>
    </w:p>
    <w:p w:rsidR="00083A57" w:rsidRPr="00C40266" w:rsidRDefault="00083A57" w:rsidP="00083A57">
      <w:pPr>
        <w:ind w:firstLine="284"/>
        <w:jc w:val="both"/>
      </w:pPr>
      <w:r w:rsidRPr="00C40266">
        <w:t xml:space="preserve">В прошедшем году Администрацией сельсовета во исполнение постановления Правительства РФ проведена инвентаризация сведений об адресах объектов, расположенных на территории поселения и в установленные сроки внесены в реестр Федеральной информационной адресной системы. Для информации населения о деятельности администрации поселения, ознакомления с нормативными документами, о событиях, объявлениях используется официальный сайт.  </w:t>
      </w:r>
    </w:p>
    <w:p w:rsidR="00083A57" w:rsidRPr="00C40266" w:rsidRDefault="00083A57" w:rsidP="00083A57">
      <w:pPr>
        <w:jc w:val="both"/>
      </w:pPr>
      <w:proofErr w:type="gramStart"/>
      <w:r w:rsidRPr="00C40266">
        <w:t>В 2016 году администрацией сельсовета приведен в соответствии с типовым перечнем Курской области перечень предоставления муниципальных услуг населению, разработаны  15 регламентов предоставления муниципальных услуг, которые переведены в электронный вид, теперь у населения имеется возможность обратиться за предоставлением услуги в администрацию через портал государственных услуг, также по настоящее время проводится работа по регистрации населения на данном портале зарегистрировано более половины населения</w:t>
      </w:r>
      <w:proofErr w:type="gramEnd"/>
      <w:r w:rsidRPr="00C40266">
        <w:t xml:space="preserve"> сельсовета старше 14-ти лет.  В администрации  продолжается работа  оказания  услуги по нотариату, данная услуга востребована и удобна для местного населения.</w:t>
      </w:r>
    </w:p>
    <w:p w:rsidR="00083A57" w:rsidRPr="00C40266" w:rsidRDefault="00083A57" w:rsidP="00083A57">
      <w:pPr>
        <w:ind w:firstLine="284"/>
        <w:jc w:val="both"/>
      </w:pPr>
      <w:r w:rsidRPr="00C40266">
        <w:t>С 1 января 2017 года, в соответствии с федеральным законодательством полномочия по дорожной деятельности перешли в муниципальное образование «</w:t>
      </w:r>
      <w:proofErr w:type="spellStart"/>
      <w:r w:rsidRPr="00C40266">
        <w:t>Пристенский</w:t>
      </w:r>
      <w:proofErr w:type="spellEnd"/>
      <w:r w:rsidRPr="00C40266">
        <w:t xml:space="preserve"> район». Хочется выразить огромную </w:t>
      </w:r>
      <w:r w:rsidRPr="00C40266">
        <w:lastRenderedPageBreak/>
        <w:t>благодарность Главе Пристенского района, ООО «</w:t>
      </w:r>
      <w:proofErr w:type="spellStart"/>
      <w:r w:rsidRPr="00C40266">
        <w:t>Черновецкие</w:t>
      </w:r>
      <w:proofErr w:type="spellEnd"/>
      <w:r w:rsidRPr="00C40266">
        <w:t xml:space="preserve"> зори», КФХ Н.Д.Филонов за внимание   в отношении дорожной деятельности. Учитывая отсутствие специализированной техники в администрации поселения, в зимний период все же осуществлялась расчистка дорог в населенных пунктах.</w:t>
      </w:r>
    </w:p>
    <w:p w:rsidR="00083A57" w:rsidRPr="00C40266" w:rsidRDefault="00083A57" w:rsidP="00083A57">
      <w:pPr>
        <w:ind w:firstLine="284"/>
        <w:jc w:val="both"/>
      </w:pPr>
      <w:r w:rsidRPr="00C40266">
        <w:t xml:space="preserve">Со вступлением в силу нового земельного кодекса 1 марта 2015 года администрация нашего сельсовета начала осуществлять полномочия в области земельных отношений. За текущий период было предоставлено в аренду 5земельных участков. </w:t>
      </w:r>
    </w:p>
    <w:p w:rsidR="00083A57" w:rsidRPr="00C40266" w:rsidRDefault="00083A57" w:rsidP="00083A57">
      <w:pPr>
        <w:ind w:firstLine="284"/>
        <w:jc w:val="both"/>
      </w:pPr>
      <w:r w:rsidRPr="00C40266">
        <w:t>Администрация сельсовета в 2016 году продолжила совместную работу по линии Экология чистая вода , отремонтирован водопровод х</w:t>
      </w:r>
      <w:proofErr w:type="gramStart"/>
      <w:r w:rsidRPr="00C40266">
        <w:t>.П</w:t>
      </w:r>
      <w:proofErr w:type="gramEnd"/>
      <w:r w:rsidRPr="00C40266">
        <w:t>авловка</w:t>
      </w:r>
    </w:p>
    <w:p w:rsidR="00083A57" w:rsidRPr="00C40266" w:rsidRDefault="00083A57" w:rsidP="00083A57">
      <w:pPr>
        <w:jc w:val="both"/>
      </w:pPr>
      <w:r w:rsidRPr="00C40266">
        <w:t xml:space="preserve">     В 2016г. в здании Администрации сельсовета для местного населения проведены были выездные приемы сотрудниками пенсионного фонда, прокуратуры</w:t>
      </w:r>
    </w:p>
    <w:p w:rsidR="00083A57" w:rsidRPr="00C40266" w:rsidRDefault="00083A57" w:rsidP="00083A57">
      <w:pPr>
        <w:jc w:val="both"/>
      </w:pPr>
      <w:r w:rsidRPr="00C40266">
        <w:t>. На территории поселения проживает 14 многодетных семей. Но также есть и неблагополучные совместно с органами опеки Администрации Пристенского  района, полиции осуществлялись выезды в такие семьи, которые находятся на  постоянном контроле.</w:t>
      </w:r>
    </w:p>
    <w:p w:rsidR="00083A57" w:rsidRPr="00C40266" w:rsidRDefault="00083A57" w:rsidP="00083A57">
      <w:pPr>
        <w:ind w:firstLine="284"/>
        <w:jc w:val="both"/>
      </w:pPr>
      <w:r w:rsidRPr="00C40266">
        <w:t xml:space="preserve">В администрации создана добровольная народная дружина в количестве 5 человек. В прошедшем году был составлен 5 протоколов административных правонарушений, в основном за нарушение содержания придомовой территории и содержание домашних животных, вынесено  6 предупреждений. В дальнейшем работа по нарушениям утвержденных правил будет продолжаться. Силами администрации проводилось </w:t>
      </w:r>
      <w:proofErr w:type="spellStart"/>
      <w:r w:rsidRPr="00C40266">
        <w:t>окашивание</w:t>
      </w:r>
      <w:proofErr w:type="spellEnd"/>
      <w:r w:rsidRPr="00C40266">
        <w:t xml:space="preserve">  общественных территорий и</w:t>
      </w:r>
      <w:proofErr w:type="gramStart"/>
      <w:r w:rsidRPr="00C40266">
        <w:t xml:space="preserve"> С</w:t>
      </w:r>
      <w:proofErr w:type="gramEnd"/>
      <w:r w:rsidRPr="00C40266">
        <w:t xml:space="preserve"> огорчением, но отмечу, что не должное внимание уделяется жителями наших населенных пунктов в уборке придомовой территории привести в порядок все населенные пункты администрация не может, жители должны понимать, это элементарные нормы, которые посильны гражданам в соблюдении чистоты и порядка. </w:t>
      </w:r>
    </w:p>
    <w:p w:rsidR="00083A57" w:rsidRPr="00C40266" w:rsidRDefault="00083A57" w:rsidP="00083A57">
      <w:pPr>
        <w:ind w:firstLine="284"/>
        <w:jc w:val="both"/>
      </w:pPr>
      <w:r w:rsidRPr="00C40266">
        <w:t>В 2016 году совместно с «</w:t>
      </w:r>
      <w:proofErr w:type="spellStart"/>
      <w:r w:rsidRPr="00C40266">
        <w:t>Ростелеком</w:t>
      </w:r>
      <w:proofErr w:type="spellEnd"/>
      <w:r w:rsidRPr="00C40266">
        <w:t xml:space="preserve">», в целях реализации государственного проекта «Устранение цифрового неравенства» начата работа по размещению точки доступа в формате </w:t>
      </w:r>
      <w:proofErr w:type="spellStart"/>
      <w:r w:rsidRPr="00C40266">
        <w:rPr>
          <w:lang w:val="en-US"/>
        </w:rPr>
        <w:t>wi</w:t>
      </w:r>
      <w:proofErr w:type="spellEnd"/>
      <w:r w:rsidRPr="00C40266">
        <w:t>-</w:t>
      </w:r>
      <w:proofErr w:type="spellStart"/>
      <w:r w:rsidRPr="00C40266">
        <w:rPr>
          <w:lang w:val="en-US"/>
        </w:rPr>
        <w:t>fi</w:t>
      </w:r>
      <w:proofErr w:type="spellEnd"/>
      <w:r w:rsidRPr="00C40266">
        <w:t xml:space="preserve"> в </w:t>
      </w:r>
      <w:proofErr w:type="spellStart"/>
      <w:r w:rsidRPr="00C40266">
        <w:t>с</w:t>
      </w:r>
      <w:proofErr w:type="gramStart"/>
      <w:r w:rsidRPr="00C40266">
        <w:t>.Ч</w:t>
      </w:r>
      <w:proofErr w:type="gramEnd"/>
      <w:r w:rsidRPr="00C40266">
        <w:t>ерновец</w:t>
      </w:r>
      <w:proofErr w:type="spellEnd"/>
      <w:r w:rsidRPr="00C40266">
        <w:t xml:space="preserve">, что в дальнейшем позволит жителям данного населенного пункта пользоваться качественной интернет услугой. </w:t>
      </w:r>
    </w:p>
    <w:p w:rsidR="00083A57" w:rsidRPr="00B6398C" w:rsidRDefault="00083A57" w:rsidP="00083A57">
      <w:pPr>
        <w:jc w:val="both"/>
      </w:pPr>
      <w:r w:rsidRPr="00C40266">
        <w:t xml:space="preserve">    Администрацией ведется исполнение государственных полномочий в части ведения воинского учета в соответствии с законом РФ «О воинской обязанности и военной службе». На первичном воинском учете поселения </w:t>
      </w:r>
      <w:r w:rsidRPr="00B6398C">
        <w:t>состоят 201 человек, призывников 16 человек.</w:t>
      </w:r>
    </w:p>
    <w:p w:rsidR="00083A57" w:rsidRPr="00C40266" w:rsidRDefault="00083A57" w:rsidP="00083A57">
      <w:pPr>
        <w:jc w:val="both"/>
      </w:pPr>
      <w:r w:rsidRPr="00C40266">
        <w:t xml:space="preserve">    Администрацией сельсовета ведется постоянный учет лиц приехавших из Украины. Совместно с предпринимателями и организациями, осуществляющими деятельность на нашей территории, оказана посильная гуманитарная помощь жителям Донбасса.</w:t>
      </w:r>
    </w:p>
    <w:p w:rsidR="00083A57" w:rsidRPr="00C40266" w:rsidRDefault="00083A57" w:rsidP="00083A57">
      <w:pPr>
        <w:jc w:val="both"/>
      </w:pPr>
      <w:r w:rsidRPr="00C40266">
        <w:t xml:space="preserve">    В прошедшем году проводились мероприятия по предупреждению возникновения пожароопасных ситуаций, а также ликвидаций пожаров в населенных пунктах, совместно с органами надзорной деятельности МЧС, </w:t>
      </w:r>
      <w:r w:rsidRPr="00C40266">
        <w:lastRenderedPageBreak/>
        <w:t xml:space="preserve">проводятся инструктажи, особое внимание уделено жителям имеющих печное отопление. Но некоторые жители, в основном лица, относящиеся к «группе риска» не соблюдают первичные меры правил пожарной безопасности.      </w:t>
      </w:r>
    </w:p>
    <w:p w:rsidR="00083A57" w:rsidRPr="00C40266" w:rsidRDefault="00083A57" w:rsidP="00083A57">
      <w:pPr>
        <w:jc w:val="both"/>
      </w:pPr>
      <w:r w:rsidRPr="00C40266">
        <w:t xml:space="preserve">    </w:t>
      </w:r>
      <w:proofErr w:type="gramStart"/>
      <w:r w:rsidRPr="00C40266">
        <w:t xml:space="preserve">На должном уровне поставлена работа в наших Доме культуры, было проведено свыше  50 культурно - </w:t>
      </w:r>
      <w:proofErr w:type="spellStart"/>
      <w:r w:rsidRPr="00C40266">
        <w:t>досуговых</w:t>
      </w:r>
      <w:proofErr w:type="spellEnd"/>
      <w:r w:rsidRPr="00C40266">
        <w:t xml:space="preserve"> и спортивных мероприятий.</w:t>
      </w:r>
      <w:proofErr w:type="gramEnd"/>
    </w:p>
    <w:p w:rsidR="00083A57" w:rsidRPr="00C40266" w:rsidRDefault="00083A57" w:rsidP="00083A57">
      <w:pPr>
        <w:jc w:val="both"/>
      </w:pPr>
      <w:r w:rsidRPr="00C40266">
        <w:t xml:space="preserve">    Организован досуг взрослого населения в виде вечеров отдыха. Для молодежи проводятся еженедельно дискотеки. Организован  еженедельный просмотр  кинофильмов  и мультфильмов</w:t>
      </w:r>
      <w:r>
        <w:t xml:space="preserve"> для детей </w:t>
      </w:r>
      <w:r w:rsidRPr="00C40266">
        <w:t xml:space="preserve"> в </w:t>
      </w:r>
      <w:proofErr w:type="spellStart"/>
      <w:r w:rsidRPr="00C40266">
        <w:t>Прилепском</w:t>
      </w:r>
      <w:proofErr w:type="spellEnd"/>
      <w:r w:rsidRPr="00C40266">
        <w:t xml:space="preserve"> СДК. </w:t>
      </w:r>
    </w:p>
    <w:p w:rsidR="00083A57" w:rsidRPr="00C40266" w:rsidRDefault="00083A57" w:rsidP="00083A57">
      <w:pPr>
        <w:jc w:val="both"/>
      </w:pPr>
      <w:r w:rsidRPr="00C40266">
        <w:t xml:space="preserve">Спортсмены нашего сельсовета занимают призовые места в соревнованиях. В </w:t>
      </w:r>
      <w:r>
        <w:t xml:space="preserve">районном </w:t>
      </w:r>
      <w:r w:rsidRPr="00C40266">
        <w:t>спорткомплексе постоянно проводятся соревнования районного и областного масштаба.</w:t>
      </w:r>
    </w:p>
    <w:p w:rsidR="00083A57" w:rsidRPr="00C40266" w:rsidRDefault="00083A57" w:rsidP="00083A57">
      <w:pPr>
        <w:jc w:val="both"/>
      </w:pPr>
      <w:r w:rsidRPr="00C40266">
        <w:t>Все концертные программы проводятся силами местной художественной самодеятельности. Хотелось отметить, что коллектив нашего дома культуры является постоянным участником районного смотра художественной самодеятельности. Большинство жителей являются активными посетителями наших концертов, которые проводятся регулярно ко всем памятным датам, календарным праздникам (новогодние и рождественские праздники для взрослых и детей, 8 Марта, День Победы, День Матери и т.д.). Для детей младшего школьного возраста организованы новогодние представления.</w:t>
      </w:r>
    </w:p>
    <w:p w:rsidR="00083A57" w:rsidRPr="00C40266" w:rsidRDefault="00083A57" w:rsidP="00083A57">
      <w:pPr>
        <w:jc w:val="both"/>
      </w:pPr>
      <w:r w:rsidRPr="00C40266">
        <w:t xml:space="preserve">    Для проведения  личных мероприятий местным жителям предоставляется помещение в доме культуры.</w:t>
      </w:r>
    </w:p>
    <w:p w:rsidR="00083A57" w:rsidRPr="00C40266" w:rsidRDefault="00083A57" w:rsidP="00083A57">
      <w:pPr>
        <w:pStyle w:val="a5"/>
        <w:spacing w:after="0"/>
        <w:ind w:left="0" w:firstLine="284"/>
        <w:jc w:val="both"/>
        <w:rPr>
          <w:rFonts w:ascii="Times New Roman" w:hAnsi="Times New Roman" w:cs="Times New Roman"/>
          <w:sz w:val="28"/>
          <w:szCs w:val="28"/>
        </w:rPr>
      </w:pPr>
      <w:r w:rsidRPr="00C40266">
        <w:rPr>
          <w:rFonts w:ascii="Times New Roman" w:hAnsi="Times New Roman" w:cs="Times New Roman"/>
          <w:sz w:val="28"/>
          <w:szCs w:val="28"/>
        </w:rPr>
        <w:t xml:space="preserve"> </w:t>
      </w:r>
      <w:proofErr w:type="spellStart"/>
      <w:r w:rsidRPr="00C40266">
        <w:rPr>
          <w:rFonts w:ascii="Times New Roman" w:hAnsi="Times New Roman" w:cs="Times New Roman"/>
          <w:sz w:val="28"/>
          <w:szCs w:val="28"/>
        </w:rPr>
        <w:t>Черновецкой</w:t>
      </w:r>
      <w:proofErr w:type="spellEnd"/>
      <w:r w:rsidRPr="00C40266">
        <w:rPr>
          <w:rFonts w:ascii="Times New Roman" w:hAnsi="Times New Roman" w:cs="Times New Roman"/>
          <w:sz w:val="28"/>
          <w:szCs w:val="28"/>
        </w:rPr>
        <w:t xml:space="preserve"> сельской библиотекой продолжается пропаганда книги среди населения Черновецкого сельсовета, за счет чего увеличилась книговыдача и посещаемость.</w:t>
      </w:r>
    </w:p>
    <w:p w:rsidR="00083A57" w:rsidRPr="00C40266" w:rsidRDefault="00083A57" w:rsidP="00083A57">
      <w:pPr>
        <w:pStyle w:val="a5"/>
        <w:spacing w:after="0"/>
        <w:ind w:left="0" w:firstLine="284"/>
        <w:jc w:val="both"/>
        <w:rPr>
          <w:rFonts w:ascii="Times New Roman" w:hAnsi="Times New Roman" w:cs="Times New Roman"/>
          <w:sz w:val="28"/>
          <w:szCs w:val="28"/>
        </w:rPr>
      </w:pPr>
      <w:r w:rsidRPr="00C40266">
        <w:rPr>
          <w:rFonts w:ascii="Times New Roman" w:hAnsi="Times New Roman" w:cs="Times New Roman"/>
          <w:sz w:val="28"/>
          <w:szCs w:val="28"/>
        </w:rPr>
        <w:t>Проблем в нашем сельсовете предостаточно, самыми актуальными на которые в дальнейшем необходимо обратить внимание являются:</w:t>
      </w:r>
    </w:p>
    <w:p w:rsidR="00083A57" w:rsidRPr="00C40266" w:rsidRDefault="00083A57" w:rsidP="00083A57">
      <w:pPr>
        <w:pStyle w:val="a5"/>
        <w:spacing w:after="0"/>
        <w:ind w:left="0" w:firstLine="284"/>
        <w:jc w:val="both"/>
        <w:rPr>
          <w:rFonts w:ascii="Times New Roman" w:hAnsi="Times New Roman" w:cs="Times New Roman"/>
          <w:sz w:val="28"/>
          <w:szCs w:val="28"/>
        </w:rPr>
      </w:pPr>
      <w:r w:rsidRPr="00C40266">
        <w:rPr>
          <w:rFonts w:ascii="Times New Roman" w:hAnsi="Times New Roman" w:cs="Times New Roman"/>
          <w:sz w:val="28"/>
          <w:szCs w:val="28"/>
        </w:rPr>
        <w:t xml:space="preserve">- водоснабжение с. </w:t>
      </w:r>
      <w:proofErr w:type="spellStart"/>
      <w:r w:rsidRPr="00C40266">
        <w:rPr>
          <w:rFonts w:ascii="Times New Roman" w:hAnsi="Times New Roman" w:cs="Times New Roman"/>
          <w:sz w:val="28"/>
          <w:szCs w:val="28"/>
        </w:rPr>
        <w:t>Черновец</w:t>
      </w:r>
      <w:proofErr w:type="spellEnd"/>
      <w:r w:rsidRPr="00C40266">
        <w:rPr>
          <w:rFonts w:ascii="Times New Roman" w:hAnsi="Times New Roman" w:cs="Times New Roman"/>
          <w:sz w:val="28"/>
          <w:szCs w:val="28"/>
        </w:rPr>
        <w:t xml:space="preserve"> и Прилепы,</w:t>
      </w:r>
    </w:p>
    <w:p w:rsidR="00083A57" w:rsidRPr="00C40266" w:rsidRDefault="00083A57" w:rsidP="00083A57">
      <w:pPr>
        <w:pStyle w:val="a5"/>
        <w:spacing w:after="0"/>
        <w:ind w:left="0" w:firstLine="284"/>
        <w:jc w:val="both"/>
        <w:rPr>
          <w:rFonts w:ascii="Times New Roman" w:hAnsi="Times New Roman" w:cs="Times New Roman"/>
          <w:sz w:val="28"/>
          <w:szCs w:val="28"/>
        </w:rPr>
      </w:pPr>
      <w:r w:rsidRPr="00C40266">
        <w:rPr>
          <w:rFonts w:ascii="Times New Roman" w:hAnsi="Times New Roman" w:cs="Times New Roman"/>
          <w:sz w:val="28"/>
          <w:szCs w:val="28"/>
        </w:rPr>
        <w:t xml:space="preserve">-  строительство </w:t>
      </w:r>
      <w:proofErr w:type="spellStart"/>
      <w:r w:rsidRPr="00C40266">
        <w:rPr>
          <w:rFonts w:ascii="Times New Roman" w:hAnsi="Times New Roman" w:cs="Times New Roman"/>
          <w:sz w:val="28"/>
          <w:szCs w:val="28"/>
        </w:rPr>
        <w:t>внутрипоселковых</w:t>
      </w:r>
      <w:proofErr w:type="spellEnd"/>
      <w:r w:rsidRPr="00C40266">
        <w:rPr>
          <w:rFonts w:ascii="Times New Roman" w:hAnsi="Times New Roman" w:cs="Times New Roman"/>
          <w:sz w:val="28"/>
          <w:szCs w:val="28"/>
        </w:rPr>
        <w:t xml:space="preserve"> дорог с твердым покрытием во всех населенных пунктах;</w:t>
      </w:r>
    </w:p>
    <w:p w:rsidR="00083A57" w:rsidRPr="00C40266" w:rsidRDefault="00083A57" w:rsidP="00083A57">
      <w:pPr>
        <w:ind w:left="284"/>
        <w:jc w:val="both"/>
      </w:pPr>
      <w:r w:rsidRPr="00C40266">
        <w:t>-  не совсем решенным остается вопрос по утилизации твердо-бытовых отходов на территории поселения,</w:t>
      </w:r>
    </w:p>
    <w:p w:rsidR="00083A57" w:rsidRPr="00C40266" w:rsidRDefault="00083A57" w:rsidP="00083A57">
      <w:pPr>
        <w:ind w:left="284"/>
        <w:jc w:val="both"/>
      </w:pPr>
      <w:r w:rsidRPr="00C40266">
        <w:t>- уличное освещение и благоустройство территорий.</w:t>
      </w:r>
    </w:p>
    <w:p w:rsidR="00083A57" w:rsidRPr="00C40266" w:rsidRDefault="00083A57" w:rsidP="00083A57">
      <w:pPr>
        <w:pStyle w:val="a5"/>
        <w:spacing w:after="0"/>
        <w:ind w:left="0" w:firstLine="284"/>
        <w:jc w:val="both"/>
        <w:rPr>
          <w:rFonts w:ascii="Times New Roman" w:hAnsi="Times New Roman" w:cs="Times New Roman"/>
          <w:sz w:val="28"/>
          <w:szCs w:val="28"/>
        </w:rPr>
      </w:pPr>
      <w:r w:rsidRPr="00C40266">
        <w:rPr>
          <w:rFonts w:ascii="Times New Roman" w:hAnsi="Times New Roman" w:cs="Times New Roman"/>
          <w:sz w:val="28"/>
          <w:szCs w:val="28"/>
        </w:rPr>
        <w:t>Основой решения данных проблем является достаточное финансирование местного бюджета.</w:t>
      </w:r>
    </w:p>
    <w:p w:rsidR="00083A57" w:rsidRPr="00C40266" w:rsidRDefault="00083A57" w:rsidP="00083A57">
      <w:pPr>
        <w:pStyle w:val="a5"/>
        <w:spacing w:after="0"/>
        <w:ind w:left="0" w:firstLine="284"/>
        <w:jc w:val="both"/>
        <w:rPr>
          <w:rFonts w:ascii="Times New Roman" w:hAnsi="Times New Roman" w:cs="Times New Roman"/>
          <w:sz w:val="28"/>
          <w:szCs w:val="28"/>
        </w:rPr>
      </w:pPr>
      <w:r w:rsidRPr="00C40266">
        <w:rPr>
          <w:rFonts w:ascii="Times New Roman" w:hAnsi="Times New Roman" w:cs="Times New Roman"/>
          <w:sz w:val="28"/>
          <w:szCs w:val="28"/>
        </w:rPr>
        <w:t>В заключении мне хотелось бы выразить благодарность Главе Администрации Пристенского района Петрову В.</w:t>
      </w:r>
      <w:proofErr w:type="gramStart"/>
      <w:r w:rsidRPr="00C40266">
        <w:rPr>
          <w:rFonts w:ascii="Times New Roman" w:hAnsi="Times New Roman" w:cs="Times New Roman"/>
          <w:sz w:val="28"/>
          <w:szCs w:val="28"/>
        </w:rPr>
        <w:t>В</w:t>
      </w:r>
      <w:proofErr w:type="gramEnd"/>
      <w:r w:rsidRPr="00C40266">
        <w:rPr>
          <w:rFonts w:ascii="Times New Roman" w:hAnsi="Times New Roman" w:cs="Times New Roman"/>
          <w:sz w:val="28"/>
          <w:szCs w:val="28"/>
        </w:rPr>
        <w:t xml:space="preserve">, </w:t>
      </w:r>
      <w:proofErr w:type="gramStart"/>
      <w:r w:rsidRPr="00C40266">
        <w:rPr>
          <w:rFonts w:ascii="Times New Roman" w:hAnsi="Times New Roman" w:cs="Times New Roman"/>
          <w:sz w:val="28"/>
          <w:szCs w:val="28"/>
        </w:rPr>
        <w:t>руководителям</w:t>
      </w:r>
      <w:proofErr w:type="gramEnd"/>
      <w:r w:rsidRPr="00C40266">
        <w:rPr>
          <w:rFonts w:ascii="Times New Roman" w:hAnsi="Times New Roman" w:cs="Times New Roman"/>
          <w:sz w:val="28"/>
          <w:szCs w:val="28"/>
        </w:rPr>
        <w:t xml:space="preserve"> учреждений, КФХ  находящихся на территории сельсовета, коллегам по работе, депутатам и конечно неравнодушным жителям за совместную деятельность, поддержку и понимание в дальнейшей работе.</w:t>
      </w:r>
    </w:p>
    <w:p w:rsidR="00083A57" w:rsidRPr="00C40266" w:rsidRDefault="00083A57" w:rsidP="00083A57">
      <w:pPr>
        <w:ind w:firstLine="284"/>
        <w:jc w:val="both"/>
      </w:pPr>
    </w:p>
    <w:p w:rsidR="00083A57" w:rsidRDefault="00083A57"/>
    <w:sectPr w:rsidR="00083A57" w:rsidSect="004B5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D94"/>
    <w:rsid w:val="000740EC"/>
    <w:rsid w:val="00083A57"/>
    <w:rsid w:val="00201103"/>
    <w:rsid w:val="002A1A0B"/>
    <w:rsid w:val="004B5AED"/>
    <w:rsid w:val="004B7A7D"/>
    <w:rsid w:val="00756014"/>
    <w:rsid w:val="00A16D94"/>
    <w:rsid w:val="00B87E20"/>
    <w:rsid w:val="00DC5EF9"/>
    <w:rsid w:val="00E62E42"/>
    <w:rsid w:val="00E82D71"/>
    <w:rsid w:val="00EF7EF0"/>
    <w:rsid w:val="00F02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E20"/>
    <w:rPr>
      <w:rFonts w:ascii="Tahoma" w:hAnsi="Tahoma" w:cs="Tahoma"/>
      <w:sz w:val="16"/>
      <w:szCs w:val="16"/>
    </w:rPr>
  </w:style>
  <w:style w:type="character" w:customStyle="1" w:styleId="a4">
    <w:name w:val="Текст выноски Знак"/>
    <w:basedOn w:val="a0"/>
    <w:link w:val="a3"/>
    <w:uiPriority w:val="99"/>
    <w:semiHidden/>
    <w:rsid w:val="00B87E20"/>
    <w:rPr>
      <w:rFonts w:ascii="Tahoma" w:eastAsia="Times New Roman" w:hAnsi="Tahoma" w:cs="Tahoma"/>
      <w:sz w:val="16"/>
      <w:szCs w:val="16"/>
      <w:lang w:eastAsia="ru-RU"/>
    </w:rPr>
  </w:style>
  <w:style w:type="paragraph" w:styleId="a5">
    <w:name w:val="List Paragraph"/>
    <w:basedOn w:val="a"/>
    <w:uiPriority w:val="34"/>
    <w:qFormat/>
    <w:rsid w:val="00083A57"/>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w:basedOn w:val="a"/>
    <w:link w:val="a7"/>
    <w:rsid w:val="00083A57"/>
    <w:pPr>
      <w:autoSpaceDE w:val="0"/>
      <w:autoSpaceDN w:val="0"/>
      <w:spacing w:after="120"/>
    </w:pPr>
    <w:rPr>
      <w:sz w:val="20"/>
      <w:szCs w:val="20"/>
    </w:rPr>
  </w:style>
  <w:style w:type="character" w:customStyle="1" w:styleId="a7">
    <w:name w:val="Основной текст Знак"/>
    <w:basedOn w:val="a0"/>
    <w:link w:val="a6"/>
    <w:rsid w:val="00083A5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0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Анна</cp:lastModifiedBy>
  <cp:revision>9</cp:revision>
  <cp:lastPrinted>2017-04-25T09:21:00Z</cp:lastPrinted>
  <dcterms:created xsi:type="dcterms:W3CDTF">2016-03-01T07:14:00Z</dcterms:created>
  <dcterms:modified xsi:type="dcterms:W3CDTF">2017-05-04T04:46:00Z</dcterms:modified>
</cp:coreProperties>
</file>