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2B1D71" w:rsidRPr="00432FA7" w:rsidTr="00663690">
        <w:tc>
          <w:tcPr>
            <w:tcW w:w="4785" w:type="dxa"/>
          </w:tcPr>
          <w:p w:rsidR="002B1D71" w:rsidRPr="00432FA7" w:rsidRDefault="002B1D71" w:rsidP="006636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2FA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571750" cy="10572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2B1D71" w:rsidRPr="00432FA7" w:rsidRDefault="002B1D71" w:rsidP="0066369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Полезно знать: выписка из ЕГРН и не только</w:t>
            </w:r>
          </w:p>
          <w:p w:rsidR="002B1D71" w:rsidRPr="00432FA7" w:rsidRDefault="002B1D71" w:rsidP="0066369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32FA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</w:tr>
    </w:tbl>
    <w:p w:rsidR="002B1D71" w:rsidRPr="000B525E" w:rsidRDefault="002B1D71" w:rsidP="000B52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</w:pPr>
      <w:r w:rsidRPr="000B525E">
        <w:rPr>
          <w:rFonts w:ascii="Calibri" w:eastAsia="Times New Roman" w:hAnsi="Calibri" w:cs="Times New Roman"/>
          <w:b/>
          <w:i/>
          <w:color w:val="000000"/>
          <w:sz w:val="24"/>
          <w:szCs w:val="24"/>
          <w:lang w:eastAsia="ru-RU"/>
        </w:rPr>
        <w:t>-</w:t>
      </w:r>
      <w:r w:rsidRPr="000B525E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>Необходимо ли предоставлять выписку из ЕГРН при подаче документов на переход права собственности на недвижимость?</w:t>
      </w:r>
      <w:r w:rsidR="000B525E" w:rsidRPr="000B525E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 xml:space="preserve"> </w:t>
      </w:r>
      <w:r w:rsidRPr="000B525E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>Ирина, Курск</w:t>
      </w:r>
      <w:r w:rsidR="000B525E" w:rsidRPr="000B525E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>.</w:t>
      </w:r>
      <w:r w:rsidRPr="000B525E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 xml:space="preserve"> </w:t>
      </w:r>
    </w:p>
    <w:p w:rsidR="002B1D71" w:rsidRPr="000B525E" w:rsidRDefault="002B1D71" w:rsidP="000B52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B52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проведения регистрации прав на недвижимость предоставлять выписку из Единого государственного реестра недвижимости (ЕГРН</w:t>
      </w:r>
      <w:proofErr w:type="gramStart"/>
      <w:r w:rsidRPr="000B52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)</w:t>
      </w:r>
      <w:proofErr w:type="gramEnd"/>
      <w:r w:rsidRPr="000B52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не требуется. Для проведения этой процедуры необходимо предоставить в </w:t>
      </w:r>
      <w:proofErr w:type="spellStart"/>
      <w:r w:rsidRPr="000B52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Росреестр</w:t>
      </w:r>
      <w:proofErr w:type="spellEnd"/>
      <w:r w:rsidRPr="000B52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заявление и соответствующий пакет документов. С полным перечнем документов, необходимых для регистрации прав на недвижимость в зависимости от вида учетно-регистрационного действия можно ознакомиться </w:t>
      </w:r>
      <w:hyperlink r:id="rId5" w:history="1">
        <w:r w:rsidRPr="000B525E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на сайте Росреестра.</w:t>
        </w:r>
      </w:hyperlink>
    </w:p>
    <w:p w:rsidR="002B1D71" w:rsidRDefault="002B1D71" w:rsidP="000B52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B52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Федеральный закон «О государственной регистрации недвижимости» запрещает требовать у заявителя дополнительные документы, которые не предусмотрены этим законом. Выписка из ЕГРН не входит в перечень документов, необходимых для регистрации прав. При проведении правовой экспертизы </w:t>
      </w:r>
      <w:proofErr w:type="spellStart"/>
      <w:r w:rsidRPr="000B52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Росреестр</w:t>
      </w:r>
      <w:proofErr w:type="spellEnd"/>
      <w:r w:rsidRPr="000B52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самостоятельно проверяет сведения об объекте недвижимости, на который регистрируются права, исходя из информации, содержащейся в ЕГРН на момент перехода права.</w:t>
      </w:r>
    </w:p>
    <w:p w:rsidR="000B525E" w:rsidRDefault="000B525E" w:rsidP="000B52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B525E" w:rsidRPr="000B525E" w:rsidRDefault="000B525E" w:rsidP="000B52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B525E" w:rsidRPr="000B525E" w:rsidRDefault="002B1D71" w:rsidP="000B52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</w:pPr>
      <w:r w:rsidRPr="000B525E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>-</w:t>
      </w:r>
      <w:r w:rsidR="000B525E" w:rsidRPr="000B525E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>Х</w:t>
      </w:r>
      <w:r w:rsidRPr="000B525E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 xml:space="preserve">очу уточнить информацию о принадлежащих мне объектах недвижимости. </w:t>
      </w:r>
      <w:r w:rsidR="000B525E" w:rsidRPr="000B525E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>М</w:t>
      </w:r>
      <w:r w:rsidRPr="000B525E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 xml:space="preserve">огу ли я </w:t>
      </w:r>
      <w:r w:rsidR="000B525E" w:rsidRPr="000B525E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>это сделать через интернет?</w:t>
      </w:r>
      <w:r w:rsidR="000B525E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 xml:space="preserve"> Алла,  п. Г</w:t>
      </w:r>
      <w:r w:rsidR="000B525E" w:rsidRPr="000B525E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>лушково.</w:t>
      </w:r>
    </w:p>
    <w:p w:rsidR="000B525E" w:rsidRDefault="002B1D71" w:rsidP="000B52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B52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Владелец недвижимости (как физическое, так и юридическое лицо) может узнать информацию о принадлежащем ему объекте недвижимости с помощью сервиса «Личный кабинет правообладателя», который размещен на главной странице сайта ведомства. </w:t>
      </w:r>
      <w:r w:rsidR="000B52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r w:rsidRPr="000B52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личном кабинете собственник может получить информацию об основных характеристиках своей недвижимости: кадастровом номере, адресе, площади, кадастровой стоимости, а также сведения о правах (дате и номере регистрации), ограничениях и обременениях прав (в случае их наличия).</w:t>
      </w:r>
    </w:p>
    <w:p w:rsidR="002B1D71" w:rsidRPr="000B525E" w:rsidRDefault="002B1D71" w:rsidP="000B52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B52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входа в «Личный кабинет правообладателя» необходима авторизация с использованием учетной записи единого портала государственных услуг Российской Федерации.</w:t>
      </w:r>
    </w:p>
    <w:p w:rsidR="002B1D71" w:rsidRPr="000B525E" w:rsidRDefault="002B1D71" w:rsidP="000B52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B52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Кроме того, получить справочную информацию из ЕГРН об объектах недвижимости можно с помощью бесплатного сервиса «Справочная информация по объектам недвижимости в режиме </w:t>
      </w:r>
      <w:proofErr w:type="spellStart"/>
      <w:r w:rsidRPr="000B52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online</w:t>
      </w:r>
      <w:proofErr w:type="spellEnd"/>
      <w:r w:rsidRPr="000B52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 на сайте Росреестра.</w:t>
      </w:r>
    </w:p>
    <w:p w:rsidR="002567C5" w:rsidRPr="000B525E" w:rsidRDefault="000B525E" w:rsidP="000B52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sectPr w:rsidR="002567C5" w:rsidRPr="000B525E" w:rsidSect="00BD7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1D71"/>
    <w:rsid w:val="000303F5"/>
    <w:rsid w:val="000B525E"/>
    <w:rsid w:val="002B1D71"/>
    <w:rsid w:val="003A1195"/>
    <w:rsid w:val="003B707A"/>
    <w:rsid w:val="003C3957"/>
    <w:rsid w:val="004D2410"/>
    <w:rsid w:val="00594E3E"/>
    <w:rsid w:val="00651CD1"/>
    <w:rsid w:val="00830737"/>
    <w:rsid w:val="008563A8"/>
    <w:rsid w:val="008735C6"/>
    <w:rsid w:val="008D2C78"/>
    <w:rsid w:val="00A64F87"/>
    <w:rsid w:val="00BD7EA5"/>
    <w:rsid w:val="00D94F2D"/>
    <w:rsid w:val="00DB4A58"/>
    <w:rsid w:val="00F37271"/>
    <w:rsid w:val="00F76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19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11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A11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A11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A119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3A1195"/>
    <w:rPr>
      <w:b/>
      <w:bCs/>
    </w:rPr>
  </w:style>
  <w:style w:type="character" w:styleId="a4">
    <w:name w:val="Emphasis"/>
    <w:basedOn w:val="a0"/>
    <w:uiPriority w:val="20"/>
    <w:qFormat/>
    <w:rsid w:val="003A1195"/>
    <w:rPr>
      <w:i/>
      <w:iCs/>
    </w:rPr>
  </w:style>
  <w:style w:type="paragraph" w:styleId="a5">
    <w:name w:val="List Paragraph"/>
    <w:basedOn w:val="a"/>
    <w:uiPriority w:val="34"/>
    <w:qFormat/>
    <w:rsid w:val="003A1195"/>
    <w:pPr>
      <w:ind w:left="720"/>
      <w:contextualSpacing/>
    </w:pPr>
    <w:rPr>
      <w:rFonts w:eastAsiaTheme="minorEastAsia"/>
      <w:lang w:eastAsia="ru-RU"/>
    </w:rPr>
  </w:style>
  <w:style w:type="character" w:styleId="a6">
    <w:name w:val="Hyperlink"/>
    <w:basedOn w:val="a0"/>
    <w:uiPriority w:val="99"/>
    <w:semiHidden/>
    <w:unhideWhenUsed/>
    <w:rsid w:val="002B1D71"/>
    <w:rPr>
      <w:color w:val="0000FF"/>
      <w:u w:val="single"/>
    </w:rPr>
  </w:style>
  <w:style w:type="table" w:styleId="a7">
    <w:name w:val="Table Grid"/>
    <w:basedOn w:val="a1"/>
    <w:uiPriority w:val="59"/>
    <w:rsid w:val="002B1D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B1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1D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7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ru/site/fiz/zaregistrirovat-nedvizhimoe-imushchestvo-/predstavlenie-dokumentov-na-gosudarstvennuyu-registraciyu-prav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Азарова Ю В</dc:creator>
  <cp:keywords/>
  <dc:description/>
  <cp:lastModifiedBy>Азарова Ю В</cp:lastModifiedBy>
  <cp:revision>3</cp:revision>
  <cp:lastPrinted>2018-03-19T12:14:00Z</cp:lastPrinted>
  <dcterms:created xsi:type="dcterms:W3CDTF">2018-03-15T14:30:00Z</dcterms:created>
  <dcterms:modified xsi:type="dcterms:W3CDTF">2018-03-19T12:14:00Z</dcterms:modified>
</cp:coreProperties>
</file>